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F04" w:rsidRDefault="00B84325">
      <w:pPr>
        <w:keepNext/>
        <w:spacing w:after="0" w:line="320" w:lineRule="exact"/>
        <w:ind w:right="142"/>
        <w:contextualSpacing/>
        <w:jc w:val="center"/>
        <w:outlineLvl w:val="1"/>
        <w:rPr>
          <w:rFonts w:ascii="Arial" w:eastAsia="Arial" w:hAnsi="Arial" w:cs="Arial"/>
          <w:b/>
          <w:bCs/>
          <w:iCs/>
          <w:sz w:val="32"/>
          <w:szCs w:val="24"/>
          <w:lang w:eastAsia="de-DE"/>
        </w:rPr>
      </w:pPr>
      <w:r>
        <w:rPr>
          <w:rFonts w:ascii="Arial" w:eastAsia="Arial" w:hAnsi="Arial" w:cs="Arial"/>
          <w:b/>
          <w:bCs/>
          <w:iCs/>
          <w:sz w:val="32"/>
          <w:szCs w:val="24"/>
          <w:lang w:eastAsia="de-DE"/>
        </w:rPr>
        <w:t xml:space="preserve">Verzeichnis </w:t>
      </w:r>
    </w:p>
    <w:p w:rsidR="00885F04" w:rsidRDefault="00B84325">
      <w:pPr>
        <w:keepNext/>
        <w:spacing w:after="0" w:line="320" w:lineRule="exact"/>
        <w:ind w:right="142"/>
        <w:contextualSpacing/>
        <w:jc w:val="center"/>
        <w:outlineLvl w:val="1"/>
        <w:rPr>
          <w:rFonts w:ascii="Arial" w:eastAsia="Arial" w:hAnsi="Arial" w:cs="Arial"/>
          <w:b/>
          <w:bCs/>
          <w:iCs/>
          <w:sz w:val="32"/>
          <w:szCs w:val="24"/>
          <w:lang w:eastAsia="de-DE"/>
        </w:rPr>
      </w:pPr>
      <w:r>
        <w:rPr>
          <w:rFonts w:ascii="Arial" w:eastAsia="Arial" w:hAnsi="Arial" w:cs="Arial"/>
          <w:b/>
          <w:bCs/>
          <w:iCs/>
          <w:sz w:val="32"/>
          <w:szCs w:val="24"/>
          <w:lang w:eastAsia="de-DE"/>
        </w:rPr>
        <w:t xml:space="preserve">der technischen und organisatorischen Maßnahmen  </w:t>
      </w:r>
      <w:r>
        <w:rPr>
          <w:rFonts w:ascii="Arial" w:eastAsia="Arial" w:hAnsi="Arial" w:cs="Arial"/>
          <w:b/>
          <w:bCs/>
          <w:iCs/>
          <w:sz w:val="32"/>
          <w:szCs w:val="24"/>
          <w:lang w:eastAsia="de-DE"/>
        </w:rPr>
        <w:br/>
        <w:t>nach Artikel 32 Datenschutz-Grundverordnung</w:t>
      </w:r>
    </w:p>
    <w:p w:rsidR="00885F04" w:rsidRDefault="00B84325">
      <w:pPr>
        <w:keepNext/>
        <w:spacing w:after="0" w:line="320" w:lineRule="exact"/>
        <w:ind w:right="142"/>
        <w:contextualSpacing/>
        <w:jc w:val="center"/>
        <w:outlineLvl w:val="1"/>
        <w:rPr>
          <w:rFonts w:ascii="Arial" w:eastAsia="Arial" w:hAnsi="Arial" w:cs="Arial"/>
          <w:b/>
          <w:bCs/>
          <w:iCs/>
          <w:sz w:val="32"/>
          <w:szCs w:val="24"/>
          <w:lang w:eastAsia="de-DE"/>
        </w:rPr>
      </w:pPr>
      <w:bookmarkStart w:id="0" w:name="_Toc507150710"/>
      <w:r>
        <w:rPr>
          <w:rFonts w:ascii="Arial" w:eastAsia="Arial" w:hAnsi="Arial" w:cs="Arial"/>
          <w:b/>
          <w:bCs/>
          <w:iCs/>
          <w:sz w:val="32"/>
          <w:szCs w:val="24"/>
          <w:lang w:eastAsia="de-DE"/>
        </w:rPr>
        <w:t>(im Weiteren: DS-GVO)</w:t>
      </w:r>
      <w:bookmarkEnd w:id="0"/>
    </w:p>
    <w:p w:rsidR="00885F04" w:rsidRDefault="00B84325">
      <w:pPr>
        <w:tabs>
          <w:tab w:val="left" w:pos="8141"/>
        </w:tabs>
        <w:spacing w:after="0" w:line="320" w:lineRule="exact"/>
        <w:ind w:right="142"/>
        <w:jc w:val="both"/>
        <w:rPr>
          <w:rFonts w:ascii="Arial" w:eastAsia="Arial" w:hAnsi="Arial" w:cs="Arial"/>
          <w:bCs/>
          <w:iCs/>
          <w:sz w:val="18"/>
          <w:szCs w:val="18"/>
          <w:lang w:eastAsia="de-DE"/>
        </w:rPr>
      </w:pPr>
      <w:r>
        <w:rPr>
          <w:rFonts w:ascii="Arial" w:eastAsia="Arial" w:hAnsi="Arial" w:cs="Arial"/>
          <w:bCs/>
          <w:iCs/>
          <w:sz w:val="18"/>
          <w:szCs w:val="18"/>
          <w:lang w:eastAsia="de-DE"/>
        </w:rPr>
        <w:tab/>
      </w:r>
    </w:p>
    <w:p w:rsidR="00885F04" w:rsidRDefault="00885F04">
      <w:pPr>
        <w:spacing w:after="0" w:line="320" w:lineRule="exact"/>
        <w:ind w:right="142"/>
        <w:jc w:val="both"/>
        <w:rPr>
          <w:rFonts w:ascii="Arial" w:eastAsia="ヒラギノ角ゴ Pro W3" w:hAnsi="Arial" w:cs="Arial"/>
          <w:bCs/>
          <w:color w:val="000000"/>
          <w:lang w:eastAsia="de-DE"/>
        </w:rPr>
      </w:pPr>
    </w:p>
    <w:p w:rsidR="0017204E" w:rsidRPr="0017204E" w:rsidRDefault="00B84325" w:rsidP="004A7A9C">
      <w:pPr>
        <w:pStyle w:val="StandardWeb"/>
        <w:spacing w:after="0" w:line="240" w:lineRule="auto"/>
        <w:ind w:right="567"/>
        <w:jc w:val="both"/>
        <w:rPr>
          <w:sz w:val="32"/>
        </w:rPr>
      </w:pPr>
      <w:r>
        <w:rPr>
          <w:rFonts w:ascii="Arial" w:eastAsia="ヒラギノ角ゴ Pro W3" w:hAnsi="Arial" w:cs="Arial"/>
          <w:bCs/>
          <w:color w:val="000000"/>
        </w:rPr>
        <w:t xml:space="preserve">Nachfolgend werden die technischen und organisatorischen Maßnahmen (TOM) aufgelistet, die </w:t>
      </w:r>
      <w:r w:rsidR="0017204E">
        <w:rPr>
          <w:rFonts w:ascii="Arial" w:eastAsia="ヒラギノ角ゴ Pro W3" w:hAnsi="Arial" w:cs="Arial"/>
          <w:bCs/>
          <w:color w:val="000000"/>
        </w:rPr>
        <w:t>seitens des Verantwortlichen</w:t>
      </w:r>
      <w:r>
        <w:rPr>
          <w:rFonts w:ascii="Arial" w:eastAsia="ヒラギノ角ゴ Pro W3" w:hAnsi="Arial" w:cs="Arial"/>
          <w:bCs/>
          <w:color w:val="000000"/>
        </w:rPr>
        <w:t xml:space="preserve"> ergriffen worden sind</w:t>
      </w:r>
      <w:r w:rsidR="0017204E">
        <w:rPr>
          <w:rFonts w:ascii="Arial" w:eastAsia="ヒラギノ角ゴ Pro W3" w:hAnsi="Arial" w:cs="Arial"/>
          <w:bCs/>
          <w:color w:val="000000"/>
        </w:rPr>
        <w:t xml:space="preserve">, um </w:t>
      </w:r>
      <w:r w:rsidR="0017204E" w:rsidRPr="0017204E">
        <w:rPr>
          <w:rFonts w:ascii="Arial" w:hAnsi="Arial" w:cs="Arial"/>
          <w:color w:val="000000"/>
          <w:szCs w:val="20"/>
        </w:rPr>
        <w:t xml:space="preserve">die Sicherheit der Verarbeitung personenbezogener Daten </w:t>
      </w:r>
      <w:r w:rsidR="0017204E">
        <w:rPr>
          <w:rFonts w:ascii="Arial" w:hAnsi="Arial" w:cs="Arial"/>
          <w:color w:val="000000"/>
          <w:szCs w:val="20"/>
        </w:rPr>
        <w:t xml:space="preserve">zu </w:t>
      </w:r>
      <w:r w:rsidR="0017204E" w:rsidRPr="0017204E">
        <w:rPr>
          <w:rFonts w:ascii="Arial" w:hAnsi="Arial" w:cs="Arial"/>
          <w:color w:val="000000"/>
          <w:szCs w:val="20"/>
        </w:rPr>
        <w:t>gewährleisten</w:t>
      </w:r>
      <w:r w:rsidR="0017204E">
        <w:rPr>
          <w:rFonts w:ascii="Arial" w:hAnsi="Arial" w:cs="Arial"/>
          <w:color w:val="000000"/>
          <w:szCs w:val="20"/>
        </w:rPr>
        <w:t>.</w:t>
      </w:r>
    </w:p>
    <w:p w:rsidR="00885F04" w:rsidRDefault="00885F04" w:rsidP="0017204E">
      <w:pPr>
        <w:spacing w:after="0" w:line="320" w:lineRule="exact"/>
        <w:ind w:right="142"/>
        <w:jc w:val="both"/>
        <w:rPr>
          <w:rFonts w:ascii="Arial" w:eastAsia="ヒラギノ角ゴ Pro W3" w:hAnsi="Arial" w:cs="Arial"/>
          <w:color w:val="000000"/>
          <w:sz w:val="16"/>
          <w:szCs w:val="16"/>
          <w:lang w:eastAsia="de-DE"/>
        </w:rPr>
      </w:pPr>
    </w:p>
    <w:p w:rsidR="00885F04" w:rsidRDefault="00885F04">
      <w:pPr>
        <w:spacing w:after="0" w:line="320" w:lineRule="exact"/>
        <w:ind w:right="142"/>
        <w:rPr>
          <w:rFonts w:ascii="Arial" w:eastAsia="ヒラギノ角ゴ Pro W3" w:hAnsi="Arial" w:cs="Arial"/>
          <w:color w:val="000000"/>
          <w:sz w:val="16"/>
          <w:szCs w:val="16"/>
          <w:lang w:eastAsia="de-DE"/>
        </w:rPr>
      </w:pPr>
    </w:p>
    <w:tbl>
      <w:tblPr>
        <w:tblW w:w="9569" w:type="dxa"/>
        <w:tblCellMar>
          <w:left w:w="70" w:type="dxa"/>
          <w:right w:w="70" w:type="dxa"/>
        </w:tblCellMar>
        <w:tblLook w:val="0000" w:firstRow="0" w:lastRow="0" w:firstColumn="0" w:lastColumn="0" w:noHBand="0" w:noVBand="0"/>
      </w:tblPr>
      <w:tblGrid>
        <w:gridCol w:w="9569"/>
      </w:tblGrid>
      <w:tr w:rsidR="00885F04">
        <w:trPr>
          <w:trHeight w:val="290"/>
        </w:trPr>
        <w:tc>
          <w:tcPr>
            <w:tcW w:w="9569" w:type="dxa"/>
            <w:shd w:val="clear" w:color="auto" w:fill="D9D9D9" w:themeFill="background1" w:themeFillShade="D9"/>
          </w:tcPr>
          <w:p w:rsidR="00885F04" w:rsidRDefault="00B84325">
            <w:pPr>
              <w:tabs>
                <w:tab w:val="left" w:pos="426"/>
              </w:tabs>
              <w:spacing w:after="0" w:line="320" w:lineRule="exact"/>
              <w:ind w:left="418" w:right="141" w:hanging="426"/>
              <w:rPr>
                <w:rFonts w:ascii="Arial" w:eastAsia="ヒラギノ角ゴ Pro W3" w:hAnsi="Arial" w:cs="Arial"/>
                <w:b/>
                <w:color w:val="000000"/>
                <w:sz w:val="20"/>
                <w:szCs w:val="20"/>
                <w:lang w:eastAsia="de-DE"/>
              </w:rPr>
            </w:pPr>
            <w:r>
              <w:rPr>
                <w:rFonts w:ascii="Arial" w:eastAsia="ヒラギノ角ゴ Pro W3" w:hAnsi="Arial" w:cs="Arial"/>
                <w:b/>
                <w:color w:val="000000"/>
                <w:szCs w:val="20"/>
                <w:lang w:eastAsia="de-DE"/>
              </w:rPr>
              <w:t>A. Vertraulichkeit</w:t>
            </w:r>
          </w:p>
        </w:tc>
      </w:tr>
    </w:tbl>
    <w:p w:rsidR="00885F04" w:rsidRDefault="00885F04">
      <w:pPr>
        <w:tabs>
          <w:tab w:val="left" w:pos="426"/>
        </w:tabs>
        <w:spacing w:after="0" w:line="320" w:lineRule="exact"/>
        <w:ind w:left="426" w:right="142" w:hanging="426"/>
        <w:contextualSpacing/>
        <w:rPr>
          <w:rFonts w:ascii="Arial" w:eastAsia="ヒラギノ角ゴ Pro W3" w:hAnsi="Arial" w:cs="Arial"/>
          <w:b/>
          <w:color w:val="000000"/>
          <w:sz w:val="20"/>
          <w:szCs w:val="20"/>
          <w:lang w:eastAsia="de-DE"/>
        </w:rPr>
      </w:pPr>
    </w:p>
    <w:p w:rsidR="00885F04" w:rsidRDefault="00B84325">
      <w:pPr>
        <w:pStyle w:val="Listenabsatz"/>
        <w:numPr>
          <w:ilvl w:val="0"/>
          <w:numId w:val="1"/>
        </w:numPr>
        <w:tabs>
          <w:tab w:val="left" w:pos="426"/>
        </w:tabs>
        <w:spacing w:after="0" w:line="320" w:lineRule="exact"/>
        <w:ind w:left="567" w:right="142"/>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Zutrittskontrolle</w:t>
      </w:r>
    </w:p>
    <w:p w:rsidR="00885F04" w:rsidRDefault="00885F04">
      <w:pPr>
        <w:pStyle w:val="Listenabsatz"/>
        <w:tabs>
          <w:tab w:val="left" w:pos="426"/>
        </w:tabs>
        <w:spacing w:after="0" w:line="320" w:lineRule="exact"/>
        <w:ind w:left="567" w:right="142"/>
        <w:rPr>
          <w:rFonts w:ascii="Arial" w:eastAsia="ヒラギノ角ゴ Pro W3" w:hAnsi="Arial" w:cs="Arial"/>
          <w:b/>
          <w:color w:val="000000"/>
          <w:szCs w:val="20"/>
          <w:lang w:eastAsia="de-DE"/>
        </w:rPr>
      </w:pPr>
    </w:p>
    <w:p w:rsidR="00885F04" w:rsidRDefault="00B84325">
      <w:pPr>
        <w:pStyle w:val="Listenabsatz"/>
        <w:spacing w:after="0" w:line="320" w:lineRule="exact"/>
        <w:ind w:left="426" w:right="142"/>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Maßnahmen, die gewährleisten, dass Unbefugten der Zutritt zu Datenverarbeitungsanlagen, mit denen personenbezogene Daten verarbeitet werden, verwehrt wird:</w:t>
      </w:r>
    </w:p>
    <w:p w:rsidR="00885F04" w:rsidRDefault="00885F04">
      <w:pPr>
        <w:tabs>
          <w:tab w:val="left" w:pos="426"/>
        </w:tabs>
        <w:spacing w:after="0" w:line="320" w:lineRule="exact"/>
        <w:ind w:right="141"/>
        <w:contextualSpacing/>
        <w:jc w:val="both"/>
        <w:rPr>
          <w:rFonts w:ascii="Arial" w:eastAsia="ヒラギノ角ゴ Pro W3" w:hAnsi="Arial" w:cs="Arial"/>
          <w:color w:val="000000"/>
          <w:sz w:val="20"/>
          <w:szCs w:val="20"/>
          <w:lang w:eastAsia="de-DE"/>
        </w:rPr>
      </w:pPr>
    </w:p>
    <w:tbl>
      <w:tblPr>
        <w:tblStyle w:val="Tabellenraster"/>
        <w:tblW w:w="9128" w:type="dxa"/>
        <w:tblInd w:w="426" w:type="dxa"/>
        <w:tblLook w:val="04A0" w:firstRow="1" w:lastRow="0" w:firstColumn="1" w:lastColumn="0" w:noHBand="0" w:noVBand="1"/>
      </w:tblPr>
      <w:tblGrid>
        <w:gridCol w:w="724"/>
        <w:gridCol w:w="2961"/>
        <w:gridCol w:w="5443"/>
      </w:tblGrid>
      <w:tr w:rsidR="00885F04" w:rsidTr="001D59A9">
        <w:trPr>
          <w:trHeight w:val="743"/>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1.1.</w:t>
            </w:r>
          </w:p>
        </w:tc>
        <w:tc>
          <w:tcPr>
            <w:tcW w:w="2961"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Alarmanlage</w:t>
            </w:r>
          </w:p>
        </w:tc>
        <w:tc>
          <w:tcPr>
            <w:tcW w:w="5443" w:type="dxa"/>
            <w:shd w:val="clear" w:color="auto" w:fill="auto"/>
          </w:tcPr>
          <w:p w:rsidR="00885F04" w:rsidRDefault="00FB679B" w:rsidP="00FB679B">
            <w:pPr>
              <w:pStyle w:val="Listenabsatz"/>
              <w:numPr>
                <w:ilvl w:val="0"/>
                <w:numId w:val="7"/>
              </w:numPr>
              <w:tabs>
                <w:tab w:val="left" w:pos="426"/>
              </w:tabs>
              <w:spacing w:after="0" w:line="320" w:lineRule="exact"/>
              <w:ind w:right="3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Eingan</w:t>
            </w:r>
            <w:r w:rsidR="005D4AA6">
              <w:rPr>
                <w:rFonts w:ascii="Arial" w:eastAsia="ヒラギノ角ゴ Pro W3" w:hAnsi="Arial" w:cs="Arial"/>
                <w:color w:val="000000"/>
                <w:szCs w:val="20"/>
                <w:lang w:eastAsia="de-DE"/>
              </w:rPr>
              <w:t>g</w:t>
            </w:r>
            <w:r>
              <w:rPr>
                <w:rFonts w:ascii="Arial" w:eastAsia="ヒラギノ角ゴ Pro W3" w:hAnsi="Arial" w:cs="Arial"/>
                <w:color w:val="000000"/>
                <w:szCs w:val="20"/>
                <w:lang w:eastAsia="de-DE"/>
              </w:rPr>
              <w:t>sbereich</w:t>
            </w:r>
          </w:p>
          <w:p w:rsidR="00885F04" w:rsidRPr="00394991" w:rsidRDefault="005D4AA6" w:rsidP="00394991">
            <w:pPr>
              <w:pStyle w:val="Listenabsatz"/>
              <w:numPr>
                <w:ilvl w:val="0"/>
                <w:numId w:val="7"/>
              </w:numPr>
              <w:tabs>
                <w:tab w:val="left" w:pos="426"/>
              </w:tabs>
              <w:spacing w:after="0" w:line="320" w:lineRule="exact"/>
              <w:ind w:right="3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w:t>
            </w:r>
          </w:p>
        </w:tc>
      </w:tr>
      <w:tr w:rsidR="00885F04" w:rsidTr="00394991">
        <w:trPr>
          <w:trHeight w:val="795"/>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1.</w:t>
            </w:r>
            <w:r w:rsidR="005D4AA6">
              <w:rPr>
                <w:rFonts w:ascii="Arial" w:eastAsia="ヒラギノ角ゴ Pro W3" w:hAnsi="Arial" w:cs="Arial"/>
                <w:color w:val="000000"/>
                <w:szCs w:val="20"/>
                <w:lang w:eastAsia="de-DE"/>
              </w:rPr>
              <w:t>3</w:t>
            </w:r>
            <w:r>
              <w:rPr>
                <w:rFonts w:ascii="Arial" w:eastAsia="ヒラギノ角ゴ Pro W3" w:hAnsi="Arial" w:cs="Arial"/>
                <w:color w:val="000000"/>
                <w:szCs w:val="20"/>
                <w:lang w:eastAsia="de-DE"/>
              </w:rPr>
              <w:t>.</w:t>
            </w:r>
          </w:p>
        </w:tc>
        <w:tc>
          <w:tcPr>
            <w:tcW w:w="2961"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Schließsystem</w:t>
            </w:r>
          </w:p>
        </w:tc>
        <w:tc>
          <w:tcPr>
            <w:tcW w:w="5443" w:type="dxa"/>
            <w:shd w:val="clear" w:color="auto" w:fill="auto"/>
          </w:tcPr>
          <w:p w:rsidR="00885F04" w:rsidRDefault="00B84325" w:rsidP="005D4AA6">
            <w:pPr>
              <w:pStyle w:val="Listenabsatz"/>
              <w:numPr>
                <w:ilvl w:val="0"/>
                <w:numId w:val="7"/>
              </w:numPr>
              <w:tabs>
                <w:tab w:val="left" w:pos="737"/>
              </w:tabs>
              <w:spacing w:after="0" w:line="320" w:lineRule="exact"/>
              <w:ind w:right="36"/>
              <w:jc w:val="both"/>
              <w:rPr>
                <w:rFonts w:ascii="Arial" w:eastAsia="ヒラギノ角ゴ Pro W3" w:hAnsi="Arial" w:cs="Arial"/>
                <w:color w:val="000000"/>
                <w:szCs w:val="20"/>
                <w:lang w:eastAsia="de-DE"/>
              </w:rPr>
            </w:pPr>
            <w:r w:rsidRPr="005D4AA6">
              <w:rPr>
                <w:rFonts w:ascii="Arial" w:eastAsia="ヒラギノ角ゴ Pro W3" w:hAnsi="Arial" w:cs="Arial"/>
                <w:color w:val="000000"/>
                <w:szCs w:val="20"/>
                <w:lang w:eastAsia="de-DE"/>
              </w:rPr>
              <w:t>Sicherheitsschlösser</w:t>
            </w:r>
          </w:p>
          <w:p w:rsidR="005D4AA6" w:rsidRPr="005D4AA6" w:rsidRDefault="005D4AA6" w:rsidP="005D4AA6">
            <w:pPr>
              <w:pStyle w:val="Listenabsatz"/>
              <w:numPr>
                <w:ilvl w:val="0"/>
                <w:numId w:val="7"/>
              </w:numPr>
              <w:tabs>
                <w:tab w:val="left" w:pos="737"/>
              </w:tabs>
              <w:spacing w:after="0" w:line="320" w:lineRule="exact"/>
              <w:ind w:right="3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w:t>
            </w:r>
          </w:p>
        </w:tc>
      </w:tr>
      <w:tr w:rsidR="00885F04" w:rsidTr="00394991">
        <w:trPr>
          <w:trHeight w:val="1133"/>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themeColor="text1"/>
                <w:szCs w:val="20"/>
                <w:lang w:eastAsia="de-DE"/>
              </w:rPr>
            </w:pPr>
            <w:r>
              <w:rPr>
                <w:rFonts w:ascii="Arial" w:eastAsia="ヒラギノ角ゴ Pro W3" w:hAnsi="Arial" w:cs="Arial"/>
                <w:color w:val="000000" w:themeColor="text1"/>
                <w:szCs w:val="20"/>
                <w:lang w:eastAsia="de-DE"/>
              </w:rPr>
              <w:t>1.</w:t>
            </w:r>
            <w:r w:rsidR="006463C5">
              <w:rPr>
                <w:rFonts w:ascii="Arial" w:eastAsia="ヒラギノ角ゴ Pro W3" w:hAnsi="Arial" w:cs="Arial"/>
                <w:color w:val="000000" w:themeColor="text1"/>
                <w:szCs w:val="20"/>
                <w:lang w:eastAsia="de-DE"/>
              </w:rPr>
              <w:t>4</w:t>
            </w:r>
            <w:r>
              <w:rPr>
                <w:rFonts w:ascii="Arial" w:eastAsia="ヒラギノ角ゴ Pro W3" w:hAnsi="Arial" w:cs="Arial"/>
                <w:color w:val="000000" w:themeColor="text1"/>
                <w:szCs w:val="20"/>
                <w:lang w:eastAsia="de-DE"/>
              </w:rPr>
              <w:t>.</w:t>
            </w:r>
          </w:p>
        </w:tc>
        <w:tc>
          <w:tcPr>
            <w:tcW w:w="2961" w:type="dxa"/>
            <w:shd w:val="clear" w:color="auto" w:fill="auto"/>
          </w:tcPr>
          <w:p w:rsidR="00885F04" w:rsidRDefault="00B84325">
            <w:pPr>
              <w:tabs>
                <w:tab w:val="left" w:pos="426"/>
              </w:tabs>
              <w:spacing w:after="0" w:line="320" w:lineRule="exact"/>
              <w:ind w:right="141"/>
              <w:rPr>
                <w:rFonts w:ascii="Arial" w:eastAsia="ヒラギノ角ゴ Pro W3" w:hAnsi="Arial" w:cs="Arial"/>
                <w:szCs w:val="20"/>
                <w:lang w:eastAsia="de-DE"/>
              </w:rPr>
            </w:pPr>
            <w:r>
              <w:rPr>
                <w:rFonts w:ascii="Arial" w:eastAsia="ヒラギノ角ゴ Pro W3" w:hAnsi="Arial" w:cs="Arial"/>
                <w:szCs w:val="20"/>
                <w:lang w:eastAsia="de-DE"/>
              </w:rPr>
              <w:t xml:space="preserve">räumliche Abgrenzungen </w:t>
            </w:r>
          </w:p>
        </w:tc>
        <w:tc>
          <w:tcPr>
            <w:tcW w:w="5443" w:type="dxa"/>
            <w:shd w:val="clear" w:color="auto" w:fill="auto"/>
          </w:tcPr>
          <w:p w:rsidR="005D4AA6" w:rsidRDefault="005D4AA6" w:rsidP="005D4AA6">
            <w:pPr>
              <w:pStyle w:val="Listenabsatz"/>
              <w:numPr>
                <w:ilvl w:val="0"/>
                <w:numId w:val="7"/>
              </w:numPr>
              <w:tabs>
                <w:tab w:val="left" w:pos="426"/>
              </w:tabs>
              <w:spacing w:after="0" w:line="320" w:lineRule="exact"/>
              <w:jc w:val="both"/>
              <w:rPr>
                <w:rFonts w:ascii="Arial" w:eastAsia="ヒラギノ角ゴ Pro W3" w:hAnsi="Arial" w:cs="Arial"/>
                <w:szCs w:val="20"/>
                <w:lang w:eastAsia="de-DE"/>
              </w:rPr>
            </w:pPr>
            <w:r>
              <w:rPr>
                <w:rFonts w:ascii="Arial" w:eastAsia="ヒラギノ角ゴ Pro W3" w:hAnsi="Arial" w:cs="Arial"/>
                <w:szCs w:val="20"/>
                <w:lang w:eastAsia="de-DE"/>
              </w:rPr>
              <w:t>Technikraum</w:t>
            </w:r>
          </w:p>
          <w:p w:rsidR="005D4AA6" w:rsidRDefault="005D4AA6" w:rsidP="005D4AA6">
            <w:pPr>
              <w:pStyle w:val="Listenabsatz"/>
              <w:numPr>
                <w:ilvl w:val="0"/>
                <w:numId w:val="7"/>
              </w:numPr>
              <w:tabs>
                <w:tab w:val="left" w:pos="426"/>
              </w:tabs>
              <w:spacing w:after="0" w:line="320" w:lineRule="exact"/>
              <w:jc w:val="both"/>
              <w:rPr>
                <w:rFonts w:ascii="Arial" w:eastAsia="ヒラギノ角ゴ Pro W3" w:hAnsi="Arial" w:cs="Arial"/>
                <w:szCs w:val="20"/>
                <w:lang w:eastAsia="de-DE"/>
              </w:rPr>
            </w:pPr>
            <w:r>
              <w:rPr>
                <w:rFonts w:ascii="Arial" w:eastAsia="ヒラギノ角ゴ Pro W3" w:hAnsi="Arial" w:cs="Arial"/>
                <w:szCs w:val="20"/>
                <w:lang w:eastAsia="de-DE"/>
              </w:rPr>
              <w:t>Arbeitszimmer</w:t>
            </w:r>
          </w:p>
          <w:p w:rsidR="00885F04" w:rsidRPr="005D4AA6" w:rsidRDefault="005D4AA6" w:rsidP="005D4AA6">
            <w:pPr>
              <w:pStyle w:val="Listenabsatz"/>
              <w:numPr>
                <w:ilvl w:val="0"/>
                <w:numId w:val="7"/>
              </w:numPr>
              <w:tabs>
                <w:tab w:val="left" w:pos="426"/>
              </w:tabs>
              <w:spacing w:after="0" w:line="320" w:lineRule="exact"/>
              <w:jc w:val="both"/>
              <w:rPr>
                <w:rFonts w:ascii="Arial" w:eastAsia="ヒラギノ角ゴ Pro W3" w:hAnsi="Arial" w:cs="Arial"/>
                <w:szCs w:val="20"/>
                <w:lang w:eastAsia="de-DE"/>
              </w:rPr>
            </w:pPr>
            <w:r>
              <w:rPr>
                <w:rFonts w:ascii="Arial" w:eastAsia="ヒラギノ角ゴ Pro W3" w:hAnsi="Arial" w:cs="Arial"/>
                <w:szCs w:val="20"/>
                <w:lang w:eastAsia="de-DE"/>
              </w:rPr>
              <w:t xml:space="preserve">… </w:t>
            </w:r>
          </w:p>
        </w:tc>
      </w:tr>
      <w:tr w:rsidR="00885F04" w:rsidTr="00394991">
        <w:trPr>
          <w:trHeight w:val="1120"/>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szCs w:val="20"/>
                <w:lang w:eastAsia="de-DE"/>
              </w:rPr>
            </w:pPr>
            <w:r>
              <w:rPr>
                <w:rFonts w:ascii="Arial" w:eastAsia="ヒラギノ角ゴ Pro W3" w:hAnsi="Arial" w:cs="Arial"/>
                <w:szCs w:val="20"/>
                <w:lang w:eastAsia="de-DE"/>
              </w:rPr>
              <w:t>1.</w:t>
            </w:r>
            <w:r w:rsidR="006463C5">
              <w:rPr>
                <w:rFonts w:ascii="Arial" w:eastAsia="ヒラギノ角ゴ Pro W3" w:hAnsi="Arial" w:cs="Arial"/>
                <w:szCs w:val="20"/>
                <w:lang w:eastAsia="de-DE"/>
              </w:rPr>
              <w:t>5</w:t>
            </w:r>
            <w:r>
              <w:rPr>
                <w:rFonts w:ascii="Arial" w:eastAsia="ヒラギノ角ゴ Pro W3" w:hAnsi="Arial" w:cs="Arial"/>
                <w:szCs w:val="20"/>
                <w:lang w:eastAsia="de-DE"/>
              </w:rPr>
              <w:t>.</w:t>
            </w:r>
          </w:p>
        </w:tc>
        <w:tc>
          <w:tcPr>
            <w:tcW w:w="2961"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szCs w:val="20"/>
                <w:lang w:eastAsia="de-DE"/>
              </w:rPr>
            </w:pPr>
            <w:r>
              <w:rPr>
                <w:rFonts w:ascii="Arial" w:eastAsia="ヒラギノ角ゴ Pro W3" w:hAnsi="Arial" w:cs="Arial"/>
                <w:szCs w:val="20"/>
                <w:lang w:eastAsia="de-DE"/>
              </w:rPr>
              <w:t>Anwesenheitskontrolle</w:t>
            </w:r>
          </w:p>
        </w:tc>
        <w:tc>
          <w:tcPr>
            <w:tcW w:w="5443" w:type="dxa"/>
            <w:shd w:val="clear" w:color="auto" w:fill="auto"/>
          </w:tcPr>
          <w:p w:rsidR="00885F04" w:rsidRPr="006463C5" w:rsidRDefault="00B84325" w:rsidP="006463C5">
            <w:pPr>
              <w:pStyle w:val="Listenabsatz"/>
              <w:numPr>
                <w:ilvl w:val="0"/>
                <w:numId w:val="8"/>
              </w:numPr>
              <w:tabs>
                <w:tab w:val="left" w:pos="426"/>
              </w:tabs>
              <w:spacing w:after="0" w:line="320" w:lineRule="exact"/>
              <w:jc w:val="both"/>
              <w:rPr>
                <w:rFonts w:ascii="Arial" w:eastAsia="ヒラギノ角ゴ Pro W3" w:hAnsi="Arial" w:cs="Arial"/>
                <w:szCs w:val="20"/>
                <w:lang w:eastAsia="de-DE"/>
              </w:rPr>
            </w:pPr>
            <w:r w:rsidRPr="006463C5">
              <w:rPr>
                <w:rFonts w:ascii="Arial" w:eastAsia="ヒラギノ角ゴ Pro W3" w:hAnsi="Arial" w:cs="Arial"/>
                <w:szCs w:val="20"/>
                <w:lang w:eastAsia="de-DE"/>
              </w:rPr>
              <w:t>Zeiterfassungssystem</w:t>
            </w:r>
          </w:p>
          <w:p w:rsidR="00885F04" w:rsidRDefault="00B84325" w:rsidP="006463C5">
            <w:pPr>
              <w:pStyle w:val="Listenabsatz"/>
              <w:numPr>
                <w:ilvl w:val="0"/>
                <w:numId w:val="8"/>
              </w:numPr>
              <w:tabs>
                <w:tab w:val="left" w:pos="426"/>
              </w:tabs>
              <w:spacing w:after="0" w:line="320" w:lineRule="exact"/>
              <w:jc w:val="both"/>
              <w:rPr>
                <w:rFonts w:ascii="Arial" w:eastAsia="ヒラギノ角ゴ Pro W3" w:hAnsi="Arial" w:cs="Arial"/>
                <w:szCs w:val="20"/>
                <w:lang w:eastAsia="de-DE"/>
              </w:rPr>
            </w:pPr>
            <w:r w:rsidRPr="006463C5">
              <w:rPr>
                <w:rFonts w:ascii="Arial" w:eastAsia="ヒラギノ角ゴ Pro W3" w:hAnsi="Arial" w:cs="Arial"/>
                <w:szCs w:val="20"/>
                <w:lang w:eastAsia="de-DE"/>
              </w:rPr>
              <w:t>Protokollierung</w:t>
            </w:r>
          </w:p>
          <w:p w:rsidR="00885F04" w:rsidRPr="00394991" w:rsidRDefault="006463C5" w:rsidP="00394991">
            <w:pPr>
              <w:pStyle w:val="Listenabsatz"/>
              <w:numPr>
                <w:ilvl w:val="0"/>
                <w:numId w:val="8"/>
              </w:numPr>
              <w:tabs>
                <w:tab w:val="left" w:pos="426"/>
              </w:tabs>
              <w:spacing w:after="0" w:line="320" w:lineRule="exact"/>
              <w:jc w:val="both"/>
              <w:rPr>
                <w:rFonts w:ascii="Arial" w:eastAsia="ヒラギノ角ゴ Pro W3" w:hAnsi="Arial" w:cs="Arial"/>
                <w:szCs w:val="20"/>
                <w:lang w:eastAsia="de-DE"/>
              </w:rPr>
            </w:pPr>
            <w:r>
              <w:rPr>
                <w:rFonts w:ascii="Arial" w:eastAsia="ヒラギノ角ゴ Pro W3" w:hAnsi="Arial" w:cs="Arial"/>
                <w:szCs w:val="20"/>
                <w:lang w:eastAsia="de-DE"/>
              </w:rPr>
              <w:t>…..</w:t>
            </w:r>
          </w:p>
        </w:tc>
      </w:tr>
    </w:tbl>
    <w:p w:rsidR="00EC79D1" w:rsidRDefault="00EC79D1">
      <w:pPr>
        <w:tabs>
          <w:tab w:val="left" w:pos="426"/>
        </w:tabs>
        <w:spacing w:after="0" w:line="320" w:lineRule="exact"/>
        <w:ind w:right="142"/>
        <w:contextualSpacing/>
        <w:rPr>
          <w:rFonts w:ascii="Arial" w:eastAsia="ヒラギノ角ゴ Pro W3" w:hAnsi="Arial" w:cs="Arial"/>
          <w:color w:val="000000"/>
          <w:sz w:val="18"/>
          <w:szCs w:val="16"/>
          <w:lang w:eastAsia="de-DE"/>
        </w:rPr>
      </w:pPr>
    </w:p>
    <w:p w:rsidR="00885F04" w:rsidRDefault="00B84325">
      <w:pPr>
        <w:pStyle w:val="Listenabsatz"/>
        <w:numPr>
          <w:ilvl w:val="0"/>
          <w:numId w:val="1"/>
        </w:numPr>
        <w:tabs>
          <w:tab w:val="left" w:pos="426"/>
        </w:tabs>
        <w:spacing w:after="0" w:line="320" w:lineRule="exact"/>
        <w:ind w:left="567" w:right="142"/>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Zugangskontrolle</w:t>
      </w:r>
    </w:p>
    <w:p w:rsidR="00885F04" w:rsidRDefault="00885F04">
      <w:pPr>
        <w:pStyle w:val="Listenabsatz"/>
        <w:tabs>
          <w:tab w:val="left" w:pos="426"/>
        </w:tabs>
        <w:spacing w:after="0" w:line="320" w:lineRule="exact"/>
        <w:ind w:left="780" w:right="142"/>
        <w:rPr>
          <w:rFonts w:ascii="Arial" w:eastAsia="ヒラギノ角ゴ Pro W3" w:hAnsi="Arial" w:cs="Arial"/>
          <w:b/>
          <w:color w:val="000000"/>
          <w:szCs w:val="20"/>
          <w:lang w:eastAsia="de-DE"/>
        </w:rPr>
      </w:pPr>
    </w:p>
    <w:p w:rsidR="00885F04" w:rsidRDefault="00B84325">
      <w:pPr>
        <w:tabs>
          <w:tab w:val="left" w:pos="426"/>
        </w:tabs>
        <w:spacing w:after="0" w:line="320" w:lineRule="exact"/>
        <w:ind w:left="426" w:right="142" w:hanging="426"/>
        <w:contextualSpacing/>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ab/>
        <w:t>Maßnahmen</w:t>
      </w:r>
      <w:r>
        <w:rPr>
          <w:rFonts w:ascii="Arial" w:eastAsia="ヒラギノ角ゴ Pro W3" w:hAnsi="Arial" w:cs="Arial"/>
          <w:color w:val="000000"/>
          <w:szCs w:val="20"/>
          <w:lang w:eastAsia="de-DE"/>
        </w:rPr>
        <w:t>, die gewährleisten</w:t>
      </w:r>
      <w:r>
        <w:rPr>
          <w:rFonts w:ascii="Arial" w:eastAsia="ヒラギノ角ゴ Pro W3" w:hAnsi="Arial" w:cs="Arial"/>
          <w:color w:val="000000"/>
          <w:spacing w:val="-4"/>
          <w:szCs w:val="20"/>
          <w:lang w:eastAsia="de-DE"/>
        </w:rPr>
        <w:t>, dass Unbefugten die Nutzung von Datenverarbeitungssystemen, mit denen personenbezogene Daten verarbeitet werden, verwehrt wird:</w:t>
      </w:r>
    </w:p>
    <w:p w:rsidR="00885F04" w:rsidRDefault="00885F04">
      <w:pPr>
        <w:tabs>
          <w:tab w:val="left" w:pos="426"/>
        </w:tabs>
        <w:spacing w:after="0" w:line="320" w:lineRule="exact"/>
        <w:ind w:right="142"/>
        <w:contextualSpacing/>
        <w:jc w:val="both"/>
        <w:rPr>
          <w:rFonts w:ascii="Arial" w:eastAsia="ヒラギノ角ゴ Pro W3" w:hAnsi="Arial" w:cs="Arial"/>
          <w:color w:val="000000"/>
          <w:spacing w:val="-4"/>
          <w:sz w:val="20"/>
          <w:szCs w:val="20"/>
          <w:lang w:eastAsia="de-DE"/>
        </w:rPr>
      </w:pPr>
    </w:p>
    <w:tbl>
      <w:tblPr>
        <w:tblStyle w:val="Tabellenraster"/>
        <w:tblW w:w="9124" w:type="dxa"/>
        <w:tblInd w:w="426" w:type="dxa"/>
        <w:tblLook w:val="04A0" w:firstRow="1" w:lastRow="0" w:firstColumn="1" w:lastColumn="0" w:noHBand="0" w:noVBand="1"/>
      </w:tblPr>
      <w:tblGrid>
        <w:gridCol w:w="708"/>
        <w:gridCol w:w="2962"/>
        <w:gridCol w:w="5454"/>
      </w:tblGrid>
      <w:tr w:rsidR="00885F04">
        <w:trPr>
          <w:trHeight w:val="981"/>
        </w:trPr>
        <w:tc>
          <w:tcPr>
            <w:tcW w:w="708"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2.1.</w:t>
            </w:r>
          </w:p>
        </w:tc>
        <w:tc>
          <w:tcPr>
            <w:tcW w:w="2962"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Zugriffs-, Berechtigungs- und Rechtekonzept</w:t>
            </w:r>
          </w:p>
        </w:tc>
        <w:tc>
          <w:tcPr>
            <w:tcW w:w="5454" w:type="dxa"/>
            <w:shd w:val="clear" w:color="auto" w:fill="auto"/>
          </w:tcPr>
          <w:p w:rsidR="00885F04" w:rsidRDefault="004A7A9C" w:rsidP="00B84325">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p</w:t>
            </w:r>
            <w:r w:rsidR="00B84325">
              <w:rPr>
                <w:rFonts w:ascii="Arial" w:eastAsia="ヒラギノ角ゴ Pro W3" w:hAnsi="Arial" w:cs="Arial"/>
                <w:color w:val="000000"/>
                <w:spacing w:val="-4"/>
                <w:szCs w:val="20"/>
                <w:lang w:eastAsia="de-DE"/>
              </w:rPr>
              <w:t xml:space="preserve">ersönlicher und </w:t>
            </w:r>
            <w:r>
              <w:rPr>
                <w:rFonts w:ascii="Arial" w:eastAsia="ヒラギノ角ゴ Pro W3" w:hAnsi="Arial" w:cs="Arial"/>
                <w:color w:val="000000"/>
                <w:spacing w:val="-4"/>
                <w:szCs w:val="20"/>
                <w:lang w:eastAsia="de-DE"/>
              </w:rPr>
              <w:t>i</w:t>
            </w:r>
            <w:r w:rsidR="00B84325">
              <w:rPr>
                <w:rFonts w:ascii="Arial" w:eastAsia="ヒラギノ角ゴ Pro W3" w:hAnsi="Arial" w:cs="Arial"/>
                <w:color w:val="000000"/>
                <w:spacing w:val="-4"/>
                <w:szCs w:val="20"/>
                <w:lang w:eastAsia="de-DE"/>
              </w:rPr>
              <w:t>ndividueller User-Log-In</w:t>
            </w:r>
          </w:p>
          <w:p w:rsidR="00B84325" w:rsidRDefault="00B84325" w:rsidP="00B84325">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 xml:space="preserve">Passwortrichtlinie </w:t>
            </w:r>
          </w:p>
          <w:p w:rsidR="00B84325" w:rsidRPr="00897ADB" w:rsidRDefault="00B84325" w:rsidP="00B84325">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zCs w:val="20"/>
                <w:lang w:eastAsia="de-DE"/>
              </w:rPr>
              <w:t xml:space="preserve">Einrichtung mehrerer Benutzergruppen mit </w:t>
            </w:r>
            <w:r>
              <w:rPr>
                <w:rFonts w:ascii="Arial" w:eastAsia="ヒラギノ角ゴ Pro W3" w:hAnsi="Arial" w:cs="Arial"/>
                <w:color w:val="000000"/>
                <w:szCs w:val="20"/>
                <w:lang w:eastAsia="de-DE"/>
              </w:rPr>
              <w:br/>
              <w:t xml:space="preserve">differenzierten Zugriffsrechten </w:t>
            </w:r>
          </w:p>
          <w:p w:rsidR="00394991" w:rsidRDefault="00897ADB" w:rsidP="00394991">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w:t>
            </w:r>
          </w:p>
          <w:p w:rsidR="00394991" w:rsidRPr="00394991" w:rsidRDefault="00394991" w:rsidP="00394991">
            <w:pPr>
              <w:pStyle w:val="Listenabsatz"/>
              <w:tabs>
                <w:tab w:val="left" w:pos="426"/>
              </w:tabs>
              <w:spacing w:after="0" w:line="320" w:lineRule="exact"/>
              <w:ind w:left="494" w:right="36"/>
              <w:jc w:val="both"/>
              <w:rPr>
                <w:rFonts w:ascii="Arial" w:eastAsia="ヒラギノ角ゴ Pro W3" w:hAnsi="Arial" w:cs="Arial"/>
                <w:color w:val="000000"/>
                <w:spacing w:val="-4"/>
                <w:szCs w:val="20"/>
                <w:lang w:eastAsia="de-DE"/>
              </w:rPr>
            </w:pPr>
          </w:p>
        </w:tc>
      </w:tr>
      <w:tr w:rsidR="00885F04" w:rsidTr="0043012A">
        <w:trPr>
          <w:trHeight w:val="1128"/>
        </w:trPr>
        <w:tc>
          <w:tcPr>
            <w:tcW w:w="708"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lastRenderedPageBreak/>
              <w:t>2.2.</w:t>
            </w:r>
          </w:p>
        </w:tc>
        <w:tc>
          <w:tcPr>
            <w:tcW w:w="2962" w:type="dxa"/>
            <w:shd w:val="clear" w:color="auto" w:fill="auto"/>
          </w:tcPr>
          <w:p w:rsidR="00885F04" w:rsidRDefault="004A7A9C">
            <w:pPr>
              <w:tabs>
                <w:tab w:val="left" w:pos="426"/>
              </w:tabs>
              <w:spacing w:after="0" w:line="320" w:lineRule="exact"/>
              <w:ind w:right="141"/>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s</w:t>
            </w:r>
            <w:r w:rsidR="00B84325">
              <w:rPr>
                <w:rFonts w:ascii="Arial" w:eastAsia="ヒラギノ角ゴ Pro W3" w:hAnsi="Arial" w:cs="Arial"/>
                <w:color w:val="000000"/>
                <w:spacing w:val="-4"/>
                <w:szCs w:val="20"/>
                <w:lang w:eastAsia="de-DE"/>
              </w:rPr>
              <w:t>ichere Hard- und Software</w:t>
            </w:r>
          </w:p>
        </w:tc>
        <w:tc>
          <w:tcPr>
            <w:tcW w:w="5454" w:type="dxa"/>
            <w:shd w:val="clear" w:color="auto" w:fill="auto"/>
          </w:tcPr>
          <w:p w:rsidR="00885F04" w:rsidRDefault="00B84325" w:rsidP="00910A8B">
            <w:pPr>
              <w:pStyle w:val="Listenabsatz"/>
              <w:numPr>
                <w:ilvl w:val="0"/>
                <w:numId w:val="8"/>
              </w:numPr>
              <w:spacing w:after="0" w:line="320" w:lineRule="exact"/>
              <w:ind w:right="36"/>
              <w:jc w:val="both"/>
              <w:rPr>
                <w:rFonts w:ascii="Arial" w:eastAsia="ヒラギノ角ゴ Pro W3" w:hAnsi="Arial" w:cs="Arial"/>
                <w:color w:val="000000"/>
                <w:spacing w:val="-4"/>
                <w:szCs w:val="20"/>
                <w:lang w:eastAsia="de-DE"/>
              </w:rPr>
            </w:pPr>
            <w:r w:rsidRPr="00910A8B">
              <w:rPr>
                <w:rFonts w:ascii="Arial" w:eastAsia="ヒラギノ角ゴ Pro W3" w:hAnsi="Arial" w:cs="Arial"/>
                <w:color w:val="000000"/>
                <w:spacing w:val="-4"/>
                <w:szCs w:val="20"/>
                <w:lang w:eastAsia="de-DE"/>
              </w:rPr>
              <w:t xml:space="preserve">regelmäßige Anpassung an den aktuellen Stand der Technik/aktuelle Versionen der Software     </w:t>
            </w:r>
            <w:r w:rsidR="00897ADB" w:rsidRPr="00910A8B">
              <w:rPr>
                <w:rFonts w:ascii="Arial" w:eastAsia="ヒラギノ角ゴ Pro W3" w:hAnsi="Arial" w:cs="Arial"/>
                <w:color w:val="000000"/>
                <w:spacing w:val="-4"/>
                <w:szCs w:val="20"/>
                <w:lang w:eastAsia="de-DE"/>
              </w:rPr>
              <w:t xml:space="preserve"> </w:t>
            </w:r>
          </w:p>
          <w:p w:rsidR="00885F04" w:rsidRPr="0043012A" w:rsidRDefault="00897ADB" w:rsidP="0043012A">
            <w:pPr>
              <w:pStyle w:val="Listenabsatz"/>
              <w:numPr>
                <w:ilvl w:val="0"/>
                <w:numId w:val="8"/>
              </w:numPr>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w:t>
            </w:r>
          </w:p>
        </w:tc>
      </w:tr>
      <w:tr w:rsidR="00885F04" w:rsidTr="0043012A">
        <w:trPr>
          <w:trHeight w:val="1399"/>
        </w:trPr>
        <w:tc>
          <w:tcPr>
            <w:tcW w:w="708"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2.3.</w:t>
            </w:r>
          </w:p>
        </w:tc>
        <w:tc>
          <w:tcPr>
            <w:tcW w:w="2962"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pacing w:val="-4"/>
                <w:lang w:eastAsia="de-DE"/>
              </w:rPr>
            </w:pPr>
            <w:r>
              <w:rPr>
                <w:rFonts w:ascii="Arial" w:eastAsia="ヒラギノ角ゴ Pro W3" w:hAnsi="Arial" w:cs="Arial"/>
                <w:color w:val="000000"/>
                <w:spacing w:val="-4"/>
                <w:lang w:eastAsia="de-DE"/>
              </w:rPr>
              <w:t>IT-Sicherheitsmaßnahmen</w:t>
            </w:r>
          </w:p>
        </w:tc>
        <w:tc>
          <w:tcPr>
            <w:tcW w:w="5454" w:type="dxa"/>
            <w:shd w:val="clear" w:color="auto" w:fill="auto"/>
          </w:tcPr>
          <w:p w:rsidR="00897ADB" w:rsidRDefault="00897ADB" w:rsidP="00897ADB">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lang w:eastAsia="de-DE"/>
              </w:rPr>
            </w:pPr>
            <w:r>
              <w:rPr>
                <w:rFonts w:ascii="Arial" w:eastAsia="ヒラギノ角ゴ Pro W3" w:hAnsi="Arial" w:cs="Arial"/>
                <w:color w:val="000000"/>
                <w:spacing w:val="-4"/>
                <w:lang w:eastAsia="de-DE"/>
              </w:rPr>
              <w:t>Sperren von externen Schnittstellen (z. B. USB)</w:t>
            </w:r>
          </w:p>
          <w:p w:rsidR="00897ADB" w:rsidRDefault="00ED50CC" w:rsidP="00ED50CC">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lang w:eastAsia="de-DE"/>
              </w:rPr>
            </w:pPr>
            <w:r>
              <w:rPr>
                <w:rFonts w:ascii="Arial" w:eastAsia="ヒラギノ角ゴ Pro W3" w:hAnsi="Arial" w:cs="Arial"/>
                <w:color w:val="000000"/>
                <w:spacing w:val="-4"/>
                <w:lang w:eastAsia="de-DE"/>
              </w:rPr>
              <w:t xml:space="preserve">Bildschirmsperren mit Passwortaktivierung </w:t>
            </w:r>
          </w:p>
          <w:p w:rsidR="00ED50CC" w:rsidRDefault="00ED50CC" w:rsidP="00ED50CC">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lang w:eastAsia="de-DE"/>
              </w:rPr>
            </w:pPr>
            <w:r>
              <w:rPr>
                <w:rFonts w:ascii="Arial" w:eastAsia="ヒラギノ角ゴ Pro W3" w:hAnsi="Arial" w:cs="Arial"/>
                <w:color w:val="000000"/>
                <w:spacing w:val="-4"/>
                <w:lang w:eastAsia="de-DE"/>
              </w:rPr>
              <w:t>Abschluss von Auftragsverarbeitungsverträgen</w:t>
            </w:r>
          </w:p>
          <w:p w:rsidR="00885F04" w:rsidRPr="0043012A" w:rsidRDefault="00921B26" w:rsidP="00897ADB">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lang w:eastAsia="de-DE"/>
              </w:rPr>
            </w:pPr>
            <w:r>
              <w:rPr>
                <w:rFonts w:ascii="Arial" w:eastAsia="ヒラギノ角ゴ Pro W3" w:hAnsi="Arial" w:cs="Arial"/>
                <w:color w:val="000000"/>
                <w:spacing w:val="-4"/>
                <w:lang w:eastAsia="de-DE"/>
              </w:rPr>
              <w:t>…</w:t>
            </w:r>
          </w:p>
        </w:tc>
      </w:tr>
    </w:tbl>
    <w:p w:rsidR="00885F04" w:rsidRDefault="00885F04">
      <w:pPr>
        <w:tabs>
          <w:tab w:val="left" w:pos="5722"/>
        </w:tabs>
        <w:spacing w:after="0" w:line="320" w:lineRule="exact"/>
        <w:ind w:right="142"/>
        <w:contextualSpacing/>
        <w:rPr>
          <w:rFonts w:ascii="Arial" w:eastAsia="ヒラギノ角ゴ Pro W3" w:hAnsi="Arial" w:cs="Arial"/>
          <w:b/>
          <w:color w:val="000000"/>
          <w:sz w:val="20"/>
          <w:szCs w:val="20"/>
          <w:lang w:eastAsia="de-DE"/>
        </w:rPr>
      </w:pPr>
    </w:p>
    <w:p w:rsidR="00885F04" w:rsidRDefault="00B84325">
      <w:pPr>
        <w:pStyle w:val="Listenabsatz"/>
        <w:numPr>
          <w:ilvl w:val="0"/>
          <w:numId w:val="1"/>
        </w:numPr>
        <w:tabs>
          <w:tab w:val="left" w:pos="426"/>
        </w:tabs>
        <w:spacing w:after="0" w:line="320" w:lineRule="exact"/>
        <w:ind w:left="567" w:right="142"/>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Zugriffskontrolle</w:t>
      </w:r>
    </w:p>
    <w:p w:rsidR="00885F04" w:rsidRDefault="00885F04">
      <w:pPr>
        <w:pStyle w:val="Listenabsatz"/>
        <w:tabs>
          <w:tab w:val="left" w:pos="426"/>
        </w:tabs>
        <w:spacing w:after="0" w:line="320" w:lineRule="exact"/>
        <w:ind w:left="780" w:right="142"/>
        <w:rPr>
          <w:rFonts w:ascii="Arial" w:eastAsia="ヒラギノ角ゴ Pro W3" w:hAnsi="Arial" w:cs="Arial"/>
          <w:b/>
          <w:color w:val="000000"/>
          <w:szCs w:val="20"/>
          <w:lang w:eastAsia="de-DE"/>
        </w:rPr>
      </w:pPr>
    </w:p>
    <w:p w:rsidR="00885F04" w:rsidRDefault="00B84325">
      <w:pPr>
        <w:tabs>
          <w:tab w:val="left" w:pos="426"/>
        </w:tabs>
        <w:spacing w:after="0" w:line="320" w:lineRule="exact"/>
        <w:ind w:left="425" w:right="142" w:hanging="425"/>
        <w:contextualSpacing/>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ab/>
        <w:t>Maßnahmen, die gewährleisten, dass die zur Benutzung eines Datenverarbeitungssystems Berechtigten ausschließlich auf die ihrer Zugangsberechtigung unterliegenden Daten zugreifen können, und dass personenbezogene Daten nicht unbefugt verarbeitet werden:</w:t>
      </w:r>
    </w:p>
    <w:p w:rsidR="00885F04" w:rsidRDefault="00885F04">
      <w:pPr>
        <w:tabs>
          <w:tab w:val="left" w:pos="426"/>
        </w:tabs>
        <w:spacing w:after="0" w:line="320" w:lineRule="exact"/>
        <w:ind w:right="142"/>
        <w:contextualSpacing/>
        <w:jc w:val="both"/>
        <w:rPr>
          <w:rFonts w:ascii="Arial" w:eastAsia="ヒラギノ角ゴ Pro W3" w:hAnsi="Arial" w:cs="Arial"/>
          <w:color w:val="000000"/>
          <w:szCs w:val="20"/>
          <w:lang w:eastAsia="de-DE"/>
        </w:rPr>
      </w:pPr>
    </w:p>
    <w:tbl>
      <w:tblPr>
        <w:tblStyle w:val="Tabellenraster"/>
        <w:tblW w:w="9129" w:type="dxa"/>
        <w:tblInd w:w="425" w:type="dxa"/>
        <w:tblLook w:val="04A0" w:firstRow="1" w:lastRow="0" w:firstColumn="1" w:lastColumn="0" w:noHBand="0" w:noVBand="1"/>
      </w:tblPr>
      <w:tblGrid>
        <w:gridCol w:w="724"/>
        <w:gridCol w:w="2957"/>
        <w:gridCol w:w="5448"/>
      </w:tblGrid>
      <w:tr w:rsidR="00885F04" w:rsidTr="0043012A">
        <w:trPr>
          <w:trHeight w:val="2995"/>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3.1.</w:t>
            </w:r>
          </w:p>
        </w:tc>
        <w:tc>
          <w:tcPr>
            <w:tcW w:w="2957"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pacing w:val="-4"/>
                <w:szCs w:val="20"/>
                <w:lang w:eastAsia="de-DE"/>
              </w:rPr>
              <w:t>Zugriffs-, Berechtigungs- und Rechtekonzept</w:t>
            </w:r>
          </w:p>
        </w:tc>
        <w:tc>
          <w:tcPr>
            <w:tcW w:w="5448" w:type="dxa"/>
            <w:shd w:val="clear" w:color="auto" w:fill="auto"/>
          </w:tcPr>
          <w:p w:rsidR="00516207" w:rsidRPr="00516207" w:rsidRDefault="003508C6" w:rsidP="00516207">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zCs w:val="20"/>
                <w:lang w:eastAsia="de-DE"/>
              </w:rPr>
              <w:t xml:space="preserve">Einrichtung mehrerer Benutzergruppen mit </w:t>
            </w:r>
            <w:r>
              <w:rPr>
                <w:rFonts w:ascii="Arial" w:eastAsia="ヒラギノ角ゴ Pro W3" w:hAnsi="Arial" w:cs="Arial"/>
                <w:color w:val="000000"/>
                <w:szCs w:val="20"/>
                <w:lang w:eastAsia="de-DE"/>
              </w:rPr>
              <w:br/>
              <w:t xml:space="preserve">differenzierten Zugriffsrechten </w:t>
            </w:r>
          </w:p>
          <w:p w:rsidR="00885F04" w:rsidRPr="00516207" w:rsidRDefault="00B84325" w:rsidP="00516207">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sidRPr="00516207">
              <w:rPr>
                <w:rFonts w:ascii="Arial" w:eastAsia="ヒラギノ角ゴ Pro W3" w:hAnsi="Arial" w:cs="Arial"/>
                <w:color w:val="000000"/>
                <w:lang w:eastAsia="de-DE"/>
              </w:rPr>
              <w:t>Verwaltung der Rechte durch Systemadministrato</w:t>
            </w:r>
            <w:r w:rsidR="00516207">
              <w:rPr>
                <w:rFonts w:ascii="Arial" w:eastAsia="ヒラギノ角ゴ Pro W3" w:hAnsi="Arial" w:cs="Arial"/>
                <w:color w:val="000000"/>
                <w:lang w:eastAsia="de-DE"/>
              </w:rPr>
              <w:t>r</w:t>
            </w:r>
          </w:p>
          <w:p w:rsidR="00516207" w:rsidRPr="00516207" w:rsidRDefault="00516207" w:rsidP="00516207">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lang w:eastAsia="de-DE"/>
              </w:rPr>
            </w:pPr>
            <w:r>
              <w:rPr>
                <w:rFonts w:ascii="Arial" w:eastAsia="ヒラギノ角ゴ Pro W3" w:hAnsi="Arial" w:cs="Arial"/>
                <w:color w:val="000000"/>
                <w:spacing w:val="-4"/>
                <w:lang w:eastAsia="de-DE"/>
              </w:rPr>
              <w:t>Verschlüsselung von externen Datenträgern</w:t>
            </w:r>
          </w:p>
          <w:p w:rsidR="00516207" w:rsidRPr="00516207" w:rsidRDefault="00516207" w:rsidP="00516207">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sidRPr="00516207">
              <w:rPr>
                <w:rFonts w:ascii="Arial" w:eastAsia="ヒラギノ角ゴ Pro W3" w:hAnsi="Arial" w:cs="Arial"/>
                <w:color w:val="000000"/>
                <w:spacing w:val="-4"/>
                <w:szCs w:val="20"/>
                <w:lang w:eastAsia="de-DE"/>
              </w:rPr>
              <w:t>Zugriffsbeschränkungen durch:</w:t>
            </w:r>
          </w:p>
          <w:p w:rsidR="00516207" w:rsidRPr="00516207" w:rsidRDefault="00516207" w:rsidP="00516207">
            <w:pPr>
              <w:pStyle w:val="Listenabsatz"/>
              <w:numPr>
                <w:ilvl w:val="1"/>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sidRPr="00516207">
              <w:rPr>
                <w:rFonts w:ascii="Arial" w:eastAsia="ヒラギノ角ゴ Pro W3" w:hAnsi="Arial" w:cs="Arial"/>
                <w:color w:val="000000"/>
                <w:spacing w:val="-4"/>
                <w:szCs w:val="20"/>
                <w:lang w:eastAsia="de-DE"/>
              </w:rPr>
              <w:t>verschließbare Aktenschränke</w:t>
            </w:r>
          </w:p>
          <w:p w:rsidR="00516207" w:rsidRDefault="00516207" w:rsidP="00516207">
            <w:pPr>
              <w:pStyle w:val="Listenabsatz"/>
              <w:numPr>
                <w:ilvl w:val="1"/>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sidRPr="00516207">
              <w:rPr>
                <w:rFonts w:ascii="Arial" w:eastAsia="ヒラギノ角ゴ Pro W3" w:hAnsi="Arial" w:cs="Arial"/>
                <w:color w:val="000000"/>
                <w:spacing w:val="-4"/>
                <w:szCs w:val="20"/>
                <w:lang w:eastAsia="de-DE"/>
              </w:rPr>
              <w:t>verschließbare Datentonnen</w:t>
            </w:r>
          </w:p>
          <w:p w:rsidR="00516207" w:rsidRPr="0043012A" w:rsidRDefault="0057415E" w:rsidP="0043012A">
            <w:pPr>
              <w:pStyle w:val="Listenabsatz"/>
              <w:numPr>
                <w:ilvl w:val="0"/>
                <w:numId w:val="8"/>
              </w:numPr>
              <w:tabs>
                <w:tab w:val="left" w:pos="426"/>
              </w:tabs>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w:t>
            </w:r>
          </w:p>
        </w:tc>
      </w:tr>
      <w:tr w:rsidR="00885F04" w:rsidTr="0043012A">
        <w:trPr>
          <w:trHeight w:val="1691"/>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3.</w:t>
            </w:r>
            <w:r w:rsidR="0057415E">
              <w:rPr>
                <w:rFonts w:ascii="Arial" w:eastAsia="ヒラギノ角ゴ Pro W3" w:hAnsi="Arial" w:cs="Arial"/>
                <w:color w:val="000000"/>
                <w:szCs w:val="20"/>
                <w:lang w:eastAsia="de-DE"/>
              </w:rPr>
              <w:t>2</w:t>
            </w:r>
            <w:r>
              <w:rPr>
                <w:rFonts w:ascii="Arial" w:eastAsia="ヒラギノ角ゴ Pro W3" w:hAnsi="Arial" w:cs="Arial"/>
                <w:color w:val="000000"/>
                <w:szCs w:val="20"/>
                <w:lang w:eastAsia="de-DE"/>
              </w:rPr>
              <w:t>.</w:t>
            </w:r>
          </w:p>
        </w:tc>
        <w:tc>
          <w:tcPr>
            <w:tcW w:w="2957" w:type="dxa"/>
            <w:shd w:val="clear" w:color="auto" w:fill="auto"/>
          </w:tcPr>
          <w:p w:rsidR="00885F04" w:rsidRDefault="0057415E">
            <w:pPr>
              <w:tabs>
                <w:tab w:val="left" w:pos="426"/>
              </w:tabs>
              <w:spacing w:after="0" w:line="320" w:lineRule="exact"/>
              <w:ind w:right="141"/>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Datenvernichtung</w:t>
            </w:r>
          </w:p>
        </w:tc>
        <w:tc>
          <w:tcPr>
            <w:tcW w:w="5448" w:type="dxa"/>
            <w:shd w:val="clear" w:color="auto" w:fill="auto"/>
          </w:tcPr>
          <w:p w:rsidR="0057415E" w:rsidRDefault="00B84325" w:rsidP="0057415E">
            <w:pPr>
              <w:pStyle w:val="Listenabsatz"/>
              <w:numPr>
                <w:ilvl w:val="0"/>
                <w:numId w:val="10"/>
              </w:numPr>
              <w:spacing w:after="0" w:line="320" w:lineRule="exact"/>
              <w:ind w:right="36"/>
              <w:jc w:val="both"/>
              <w:rPr>
                <w:rFonts w:ascii="Arial" w:eastAsia="ヒラギノ角ゴ Pro W3" w:hAnsi="Arial" w:cs="Arial"/>
                <w:color w:val="000000"/>
                <w:spacing w:val="-4"/>
                <w:szCs w:val="20"/>
                <w:lang w:eastAsia="de-DE"/>
              </w:rPr>
            </w:pPr>
            <w:r w:rsidRPr="0057415E">
              <w:rPr>
                <w:rFonts w:ascii="Arial" w:eastAsia="ヒラギノ角ゴ Pro W3" w:hAnsi="Arial" w:cs="Arial"/>
                <w:color w:val="000000"/>
                <w:spacing w:val="-4"/>
                <w:szCs w:val="20"/>
                <w:lang w:eastAsia="de-DE"/>
              </w:rPr>
              <w:t>datenschutzkonforme Löschung von Datenträgern vor Wiederverwendung</w:t>
            </w:r>
          </w:p>
          <w:p w:rsidR="0057415E" w:rsidRDefault="0057415E" w:rsidP="0057415E">
            <w:pPr>
              <w:pStyle w:val="Listenabsatz"/>
              <w:numPr>
                <w:ilvl w:val="0"/>
                <w:numId w:val="10"/>
              </w:numPr>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Einsatz von Dienstleistern zur datenschutzkonformen Vernichtung von Datenträgern</w:t>
            </w:r>
          </w:p>
          <w:p w:rsidR="0057415E" w:rsidRPr="0043012A" w:rsidRDefault="0057415E" w:rsidP="0043012A">
            <w:pPr>
              <w:pStyle w:val="Listenabsatz"/>
              <w:numPr>
                <w:ilvl w:val="0"/>
                <w:numId w:val="10"/>
              </w:numPr>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w:t>
            </w:r>
          </w:p>
        </w:tc>
      </w:tr>
    </w:tbl>
    <w:tbl>
      <w:tblPr>
        <w:tblpPr w:leftFromText="141" w:rightFromText="141" w:vertAnchor="text" w:horzAnchor="margin" w:tblpY="206"/>
        <w:tblW w:w="5000" w:type="pct"/>
        <w:tblCellMar>
          <w:left w:w="70" w:type="dxa"/>
          <w:right w:w="70" w:type="dxa"/>
        </w:tblCellMar>
        <w:tblLook w:val="0000" w:firstRow="0" w:lastRow="0" w:firstColumn="0" w:lastColumn="0" w:noHBand="0" w:noVBand="0"/>
      </w:tblPr>
      <w:tblGrid>
        <w:gridCol w:w="9639"/>
      </w:tblGrid>
      <w:tr w:rsidR="00885F04">
        <w:trPr>
          <w:trHeight w:val="132"/>
        </w:trPr>
        <w:tc>
          <w:tcPr>
            <w:tcW w:w="9639" w:type="dxa"/>
            <w:shd w:val="clear" w:color="auto" w:fill="D9D9D9" w:themeFill="background1" w:themeFillShade="D9"/>
          </w:tcPr>
          <w:p w:rsidR="00885F04" w:rsidRDefault="00B84325">
            <w:pPr>
              <w:spacing w:after="0" w:line="320" w:lineRule="exact"/>
              <w:ind w:right="141"/>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B. Integrität</w:t>
            </w:r>
          </w:p>
        </w:tc>
      </w:tr>
    </w:tbl>
    <w:p w:rsidR="00885F04" w:rsidRDefault="00885F04">
      <w:pPr>
        <w:spacing w:after="0" w:line="320" w:lineRule="exact"/>
        <w:ind w:right="142"/>
        <w:rPr>
          <w:rFonts w:ascii="Arial" w:eastAsia="ヒラギノ角ゴ Pro W3" w:hAnsi="Arial" w:cs="Arial"/>
          <w:color w:val="000000"/>
          <w:szCs w:val="20"/>
          <w:lang w:eastAsia="de-DE"/>
        </w:rPr>
      </w:pPr>
    </w:p>
    <w:p w:rsidR="00885F04" w:rsidRDefault="00B84325">
      <w:pPr>
        <w:pStyle w:val="Listenabsatz"/>
        <w:numPr>
          <w:ilvl w:val="0"/>
          <w:numId w:val="2"/>
        </w:numPr>
        <w:tabs>
          <w:tab w:val="left" w:pos="426"/>
        </w:tabs>
        <w:spacing w:after="0" w:line="320" w:lineRule="exact"/>
        <w:ind w:left="567" w:right="142"/>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Weitergabekontrolle</w:t>
      </w:r>
    </w:p>
    <w:p w:rsidR="00885F04" w:rsidRDefault="00885F04">
      <w:pPr>
        <w:pStyle w:val="Listenabsatz"/>
        <w:tabs>
          <w:tab w:val="left" w:pos="426"/>
        </w:tabs>
        <w:spacing w:after="0" w:line="320" w:lineRule="exact"/>
        <w:ind w:left="780" w:right="142"/>
        <w:rPr>
          <w:rFonts w:ascii="Arial" w:eastAsia="ヒラギノ角ゴ Pro W3" w:hAnsi="Arial" w:cs="Arial"/>
          <w:b/>
          <w:color w:val="000000"/>
          <w:szCs w:val="20"/>
          <w:lang w:eastAsia="de-DE"/>
        </w:rPr>
      </w:pPr>
    </w:p>
    <w:p w:rsidR="00885F04" w:rsidRDefault="00B84325">
      <w:pPr>
        <w:tabs>
          <w:tab w:val="left" w:pos="426"/>
        </w:tabs>
        <w:spacing w:after="0" w:line="320" w:lineRule="exact"/>
        <w:ind w:left="426" w:right="142" w:hanging="42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ab/>
        <w:t>Maßnahmen, die gewährleisten, dass personenbezogene Daten bei der elektronischen Übermittlung oder während ihres Transports oder ihrer Speicherung auf Datenträgern nicht unbefugt verarbeitet werden können und dass überprüft und festgestellt werden kann, an welchen Stellen eine Übermittlung personenbezogener Daten durch Einrichtungen zur Datenübertragung vorgesehen ist:</w:t>
      </w:r>
    </w:p>
    <w:p w:rsidR="00885F04" w:rsidRDefault="00B84325">
      <w:pPr>
        <w:tabs>
          <w:tab w:val="left" w:pos="426"/>
        </w:tabs>
        <w:spacing w:after="0" w:line="320" w:lineRule="exact"/>
        <w:ind w:left="426" w:right="142" w:hanging="42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ab/>
      </w:r>
    </w:p>
    <w:tbl>
      <w:tblPr>
        <w:tblStyle w:val="Tabellenraster"/>
        <w:tblW w:w="9128" w:type="dxa"/>
        <w:tblInd w:w="426" w:type="dxa"/>
        <w:tblLook w:val="04A0" w:firstRow="1" w:lastRow="0" w:firstColumn="1" w:lastColumn="0" w:noHBand="0" w:noVBand="1"/>
      </w:tblPr>
      <w:tblGrid>
        <w:gridCol w:w="724"/>
        <w:gridCol w:w="2966"/>
        <w:gridCol w:w="5438"/>
      </w:tblGrid>
      <w:tr w:rsidR="00885F04" w:rsidTr="0043012A">
        <w:trPr>
          <w:trHeight w:val="702"/>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1.1.</w:t>
            </w:r>
          </w:p>
        </w:tc>
        <w:tc>
          <w:tcPr>
            <w:tcW w:w="2966"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Übermittlungssicherheit</w:t>
            </w:r>
          </w:p>
        </w:tc>
        <w:tc>
          <w:tcPr>
            <w:tcW w:w="5438" w:type="dxa"/>
            <w:shd w:val="clear" w:color="auto" w:fill="auto"/>
          </w:tcPr>
          <w:p w:rsidR="00885F04" w:rsidRPr="0011038E" w:rsidRDefault="0011038E" w:rsidP="0011038E">
            <w:pPr>
              <w:pStyle w:val="Listenabsatz"/>
              <w:numPr>
                <w:ilvl w:val="0"/>
                <w:numId w:val="11"/>
              </w:numPr>
              <w:tabs>
                <w:tab w:val="left" w:pos="426"/>
              </w:tabs>
              <w:spacing w:after="0" w:line="320" w:lineRule="exact"/>
              <w:jc w:val="both"/>
              <w:rPr>
                <w:rFonts w:ascii="Arial" w:eastAsia="ヒラギノ角ゴ Pro W3" w:hAnsi="Arial" w:cs="Arial"/>
                <w:color w:val="000000"/>
                <w:szCs w:val="20"/>
                <w:lang w:eastAsia="de-DE"/>
              </w:rPr>
            </w:pPr>
            <w:r>
              <w:rPr>
                <w:rFonts w:ascii="Arial" w:eastAsia="ヒラギノ角ゴ Pro W3" w:hAnsi="Arial" w:cs="Arial"/>
                <w:color w:val="000000"/>
                <w:spacing w:val="-4"/>
                <w:lang w:eastAsia="de-DE"/>
              </w:rPr>
              <w:t>Einsatz von VPN-Technologie</w:t>
            </w:r>
          </w:p>
          <w:p w:rsidR="0011038E" w:rsidRDefault="0011038E" w:rsidP="0011038E">
            <w:pPr>
              <w:pStyle w:val="Listenabsatz"/>
              <w:numPr>
                <w:ilvl w:val="0"/>
                <w:numId w:val="11"/>
              </w:numPr>
              <w:tabs>
                <w:tab w:val="left" w:pos="426"/>
              </w:tabs>
              <w:spacing w:after="0" w:line="320" w:lineRule="exact"/>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Protokollierung von Datentransport</w:t>
            </w:r>
          </w:p>
          <w:p w:rsidR="0011038E" w:rsidRDefault="0011038E" w:rsidP="0011038E">
            <w:pPr>
              <w:pStyle w:val="Listenabsatz"/>
              <w:numPr>
                <w:ilvl w:val="0"/>
                <w:numId w:val="11"/>
              </w:numPr>
              <w:tabs>
                <w:tab w:val="left" w:pos="426"/>
              </w:tabs>
              <w:spacing w:after="0" w:line="320" w:lineRule="exact"/>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Verschlüsselung von Datenträgern</w:t>
            </w:r>
          </w:p>
          <w:p w:rsidR="0011038E" w:rsidRDefault="0011038E" w:rsidP="0011038E">
            <w:pPr>
              <w:pStyle w:val="Listenabsatz"/>
              <w:numPr>
                <w:ilvl w:val="0"/>
                <w:numId w:val="11"/>
              </w:numPr>
              <w:tabs>
                <w:tab w:val="left" w:pos="426"/>
              </w:tabs>
              <w:spacing w:after="0" w:line="320" w:lineRule="exact"/>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lastRenderedPageBreak/>
              <w:t>gesicherter Datentransport (z.</w:t>
            </w:r>
            <w:r w:rsidR="004A7A9C">
              <w:rPr>
                <w:rFonts w:ascii="Arial" w:eastAsia="ヒラギノ角ゴ Pro W3" w:hAnsi="Arial" w:cs="Arial"/>
                <w:color w:val="000000"/>
                <w:szCs w:val="20"/>
                <w:lang w:eastAsia="de-DE"/>
              </w:rPr>
              <w:t xml:space="preserve"> </w:t>
            </w:r>
            <w:r>
              <w:rPr>
                <w:rFonts w:ascii="Arial" w:eastAsia="ヒラギノ角ゴ Pro W3" w:hAnsi="Arial" w:cs="Arial"/>
                <w:color w:val="000000"/>
                <w:szCs w:val="20"/>
                <w:lang w:eastAsia="de-DE"/>
              </w:rPr>
              <w:t>B. SSL)</w:t>
            </w:r>
          </w:p>
          <w:p w:rsidR="00885F04" w:rsidRPr="0043012A" w:rsidRDefault="0011038E" w:rsidP="0043012A">
            <w:pPr>
              <w:pStyle w:val="Listenabsatz"/>
              <w:numPr>
                <w:ilvl w:val="0"/>
                <w:numId w:val="11"/>
              </w:numPr>
              <w:tabs>
                <w:tab w:val="left" w:pos="426"/>
              </w:tabs>
              <w:spacing w:after="0" w:line="320" w:lineRule="exact"/>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w:t>
            </w:r>
          </w:p>
        </w:tc>
      </w:tr>
      <w:tr w:rsidR="00885F04" w:rsidTr="0043012A">
        <w:trPr>
          <w:trHeight w:val="981"/>
        </w:trPr>
        <w:tc>
          <w:tcPr>
            <w:tcW w:w="724"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lastRenderedPageBreak/>
              <w:t>1.2.</w:t>
            </w:r>
          </w:p>
        </w:tc>
        <w:tc>
          <w:tcPr>
            <w:tcW w:w="2966" w:type="dxa"/>
            <w:shd w:val="clear" w:color="auto" w:fill="auto"/>
          </w:tcPr>
          <w:p w:rsidR="00885F04" w:rsidRDefault="004A7A9C">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n</w:t>
            </w:r>
            <w:r w:rsidR="00B84325">
              <w:rPr>
                <w:rFonts w:ascii="Arial" w:eastAsia="ヒラギノ角ゴ Pro W3" w:hAnsi="Arial" w:cs="Arial"/>
                <w:color w:val="000000"/>
                <w:szCs w:val="20"/>
                <w:lang w:eastAsia="de-DE"/>
              </w:rPr>
              <w:t>utzerbasierte Protokollierung der Verarbeitung</w:t>
            </w:r>
          </w:p>
        </w:tc>
        <w:tc>
          <w:tcPr>
            <w:tcW w:w="5438" w:type="dxa"/>
            <w:shd w:val="clear" w:color="auto" w:fill="auto"/>
          </w:tcPr>
          <w:p w:rsidR="00885F04" w:rsidRDefault="00B84325" w:rsidP="0043012A">
            <w:pPr>
              <w:pStyle w:val="Listenabsatz"/>
              <w:numPr>
                <w:ilvl w:val="0"/>
                <w:numId w:val="12"/>
              </w:numPr>
              <w:tabs>
                <w:tab w:val="left" w:pos="426"/>
              </w:tabs>
              <w:spacing w:after="0" w:line="320" w:lineRule="exact"/>
              <w:jc w:val="both"/>
              <w:rPr>
                <w:rFonts w:ascii="Arial" w:eastAsia="ヒラギノ角ゴ Pro W3" w:hAnsi="Arial" w:cs="Arial"/>
                <w:color w:val="000000"/>
                <w:lang w:eastAsia="de-DE"/>
              </w:rPr>
            </w:pPr>
            <w:r w:rsidRPr="0011038E">
              <w:rPr>
                <w:rFonts w:ascii="Arial" w:eastAsia="ヒラギノ角ゴ Pro W3" w:hAnsi="Arial" w:cs="Arial"/>
                <w:color w:val="000000"/>
                <w:lang w:eastAsia="de-DE"/>
              </w:rPr>
              <w:t>von regelmäßigen Abruf- und Übermittlungsvorgängen</w:t>
            </w:r>
          </w:p>
          <w:p w:rsidR="0043012A" w:rsidRPr="0043012A" w:rsidRDefault="0043012A" w:rsidP="0043012A">
            <w:pPr>
              <w:pStyle w:val="Listenabsatz"/>
              <w:numPr>
                <w:ilvl w:val="0"/>
                <w:numId w:val="12"/>
              </w:numPr>
              <w:tabs>
                <w:tab w:val="left" w:pos="426"/>
              </w:tabs>
              <w:spacing w:after="0" w:line="320" w:lineRule="exact"/>
              <w:jc w:val="both"/>
              <w:rPr>
                <w:rFonts w:ascii="Arial" w:eastAsia="ヒラギノ角ゴ Pro W3" w:hAnsi="Arial" w:cs="Arial"/>
                <w:color w:val="000000"/>
                <w:lang w:eastAsia="de-DE"/>
              </w:rPr>
            </w:pPr>
            <w:r>
              <w:rPr>
                <w:rFonts w:ascii="Arial" w:eastAsia="ヒラギノ角ゴ Pro W3" w:hAnsi="Arial" w:cs="Arial"/>
                <w:color w:val="000000"/>
                <w:lang w:eastAsia="de-DE"/>
              </w:rPr>
              <w:t>…</w:t>
            </w:r>
          </w:p>
        </w:tc>
      </w:tr>
    </w:tbl>
    <w:p w:rsidR="00885F04" w:rsidRDefault="00885F04">
      <w:pPr>
        <w:spacing w:after="0" w:line="240" w:lineRule="auto"/>
        <w:ind w:right="141"/>
        <w:rPr>
          <w:rFonts w:ascii="Arial" w:eastAsia="ヒラギノ角ゴ Pro W3" w:hAnsi="Arial" w:cs="Arial"/>
          <w:color w:val="000000"/>
          <w:sz w:val="20"/>
          <w:szCs w:val="20"/>
          <w:lang w:eastAsia="de-DE"/>
        </w:rPr>
      </w:pPr>
    </w:p>
    <w:p w:rsidR="00885F04" w:rsidRDefault="00B84325">
      <w:pPr>
        <w:pStyle w:val="Listenabsatz"/>
        <w:numPr>
          <w:ilvl w:val="0"/>
          <w:numId w:val="3"/>
        </w:numPr>
        <w:tabs>
          <w:tab w:val="left" w:pos="426"/>
        </w:tabs>
        <w:spacing w:after="0" w:line="320" w:lineRule="exact"/>
        <w:ind w:left="567" w:right="141"/>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Eingabekontrolle</w:t>
      </w:r>
    </w:p>
    <w:p w:rsidR="00885F04" w:rsidRDefault="00885F04">
      <w:pPr>
        <w:pStyle w:val="Listenabsatz"/>
        <w:tabs>
          <w:tab w:val="left" w:pos="426"/>
        </w:tabs>
        <w:spacing w:after="0" w:line="320" w:lineRule="exact"/>
        <w:ind w:left="780" w:right="141"/>
        <w:rPr>
          <w:rFonts w:ascii="Arial" w:eastAsia="ヒラギノ角ゴ Pro W3" w:hAnsi="Arial" w:cs="Arial"/>
          <w:b/>
          <w:color w:val="000000"/>
          <w:szCs w:val="20"/>
          <w:lang w:eastAsia="de-DE"/>
        </w:rPr>
      </w:pPr>
    </w:p>
    <w:p w:rsidR="00885F04" w:rsidRDefault="00B84325">
      <w:pPr>
        <w:tabs>
          <w:tab w:val="left" w:pos="426"/>
        </w:tabs>
        <w:spacing w:after="0" w:line="320" w:lineRule="exact"/>
        <w:ind w:left="426" w:right="141" w:hanging="42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ab/>
        <w:t>Maßnahmen, die gewährleisten, dass nachträglich überprüft werden kann, ob und von wem personenbezogene Daten in Datenverarbeitungssystemen verarbeitet wurden:</w:t>
      </w:r>
    </w:p>
    <w:p w:rsidR="00885F04" w:rsidRDefault="00885F04">
      <w:pPr>
        <w:tabs>
          <w:tab w:val="left" w:pos="426"/>
        </w:tabs>
        <w:spacing w:after="0" w:line="240" w:lineRule="auto"/>
        <w:ind w:right="141"/>
        <w:rPr>
          <w:rFonts w:ascii="Arial" w:eastAsia="ヒラギノ角ゴ Pro W3" w:hAnsi="Arial" w:cs="Arial"/>
          <w:color w:val="000000"/>
          <w:sz w:val="20"/>
          <w:szCs w:val="20"/>
          <w:lang w:eastAsia="de-DE"/>
        </w:rPr>
      </w:pPr>
    </w:p>
    <w:tbl>
      <w:tblPr>
        <w:tblStyle w:val="Tabellenraster"/>
        <w:tblW w:w="9128" w:type="dxa"/>
        <w:tblInd w:w="426" w:type="dxa"/>
        <w:tblLook w:val="04A0" w:firstRow="1" w:lastRow="0" w:firstColumn="1" w:lastColumn="0" w:noHBand="0" w:noVBand="1"/>
      </w:tblPr>
      <w:tblGrid>
        <w:gridCol w:w="724"/>
        <w:gridCol w:w="2946"/>
        <w:gridCol w:w="5458"/>
      </w:tblGrid>
      <w:tr w:rsidR="00885F04" w:rsidTr="00753589">
        <w:trPr>
          <w:trHeight w:val="2069"/>
        </w:trPr>
        <w:tc>
          <w:tcPr>
            <w:tcW w:w="724"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2.1.</w:t>
            </w:r>
          </w:p>
        </w:tc>
        <w:tc>
          <w:tcPr>
            <w:tcW w:w="2946"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pacing w:val="-4"/>
                <w:szCs w:val="20"/>
                <w:lang w:eastAsia="de-DE"/>
              </w:rPr>
              <w:t>Zugriffs-, Berechtigungs- und Rechtekonzept</w:t>
            </w:r>
          </w:p>
        </w:tc>
        <w:tc>
          <w:tcPr>
            <w:tcW w:w="5458" w:type="dxa"/>
            <w:shd w:val="clear" w:color="auto" w:fill="auto"/>
          </w:tcPr>
          <w:p w:rsidR="00865749" w:rsidRPr="00865749" w:rsidRDefault="00B84325" w:rsidP="00865749">
            <w:pPr>
              <w:pStyle w:val="Listenabsatz"/>
              <w:numPr>
                <w:ilvl w:val="0"/>
                <w:numId w:val="12"/>
              </w:numPr>
              <w:tabs>
                <w:tab w:val="left" w:pos="426"/>
              </w:tabs>
              <w:spacing w:after="0" w:line="320" w:lineRule="exact"/>
              <w:ind w:right="36"/>
              <w:jc w:val="both"/>
              <w:rPr>
                <w:rFonts w:ascii="Arial" w:eastAsia="ヒラギノ角ゴ Pro W3" w:hAnsi="Arial" w:cs="Arial"/>
                <w:color w:val="000000"/>
                <w:spacing w:val="-4"/>
                <w:szCs w:val="20"/>
                <w:lang w:eastAsia="de-DE"/>
              </w:rPr>
            </w:pPr>
            <w:r w:rsidRPr="00865749">
              <w:rPr>
                <w:rFonts w:ascii="Arial" w:eastAsia="ヒラギノ角ゴ Pro W3" w:hAnsi="Arial" w:cs="Arial"/>
                <w:color w:val="000000"/>
                <w:szCs w:val="20"/>
                <w:lang w:eastAsia="de-DE"/>
              </w:rPr>
              <w:t>Erteilung von Zugangsberechtigungen durch mehrstufiges Freigabeverfahren</w:t>
            </w:r>
          </w:p>
          <w:p w:rsidR="00885F04" w:rsidRPr="00865749" w:rsidRDefault="00B84325" w:rsidP="00865749">
            <w:pPr>
              <w:pStyle w:val="Listenabsatz"/>
              <w:numPr>
                <w:ilvl w:val="0"/>
                <w:numId w:val="12"/>
              </w:numPr>
              <w:tabs>
                <w:tab w:val="left" w:pos="426"/>
              </w:tabs>
              <w:spacing w:after="0" w:line="320" w:lineRule="exact"/>
              <w:ind w:right="36"/>
              <w:jc w:val="both"/>
              <w:rPr>
                <w:rFonts w:ascii="Arial" w:eastAsia="ヒラギノ角ゴ Pro W3" w:hAnsi="Arial" w:cs="Arial"/>
                <w:color w:val="000000"/>
                <w:spacing w:val="-4"/>
                <w:szCs w:val="20"/>
                <w:lang w:eastAsia="de-DE"/>
              </w:rPr>
            </w:pPr>
            <w:r w:rsidRPr="00865749">
              <w:rPr>
                <w:rFonts w:ascii="Arial" w:eastAsia="ヒラギノ角ゴ Pro W3" w:hAnsi="Arial" w:cs="Arial"/>
                <w:color w:val="000000"/>
                <w:lang w:eastAsia="de-DE"/>
              </w:rPr>
              <w:t>Verwaltung der Rechte durch Systemadministrator</w:t>
            </w:r>
          </w:p>
          <w:p w:rsidR="00865749" w:rsidRDefault="00865749" w:rsidP="00865749">
            <w:pPr>
              <w:pStyle w:val="Listenabsatz"/>
              <w:numPr>
                <w:ilvl w:val="0"/>
                <w:numId w:val="12"/>
              </w:numPr>
              <w:tabs>
                <w:tab w:val="left" w:pos="426"/>
              </w:tabs>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Mehraugenprinzip</w:t>
            </w:r>
          </w:p>
          <w:p w:rsidR="00885F04" w:rsidRPr="00BA1FD1" w:rsidRDefault="00865749" w:rsidP="00BA1FD1">
            <w:pPr>
              <w:pStyle w:val="Listenabsatz"/>
              <w:numPr>
                <w:ilvl w:val="0"/>
                <w:numId w:val="12"/>
              </w:numPr>
              <w:tabs>
                <w:tab w:val="left" w:pos="426"/>
              </w:tabs>
              <w:spacing w:after="0" w:line="320" w:lineRule="exact"/>
              <w:ind w:right="36"/>
              <w:jc w:val="both"/>
              <w:rPr>
                <w:rFonts w:ascii="Arial" w:eastAsia="ヒラギノ角ゴ Pro W3" w:hAnsi="Arial" w:cs="Arial"/>
                <w:color w:val="000000"/>
                <w:spacing w:val="-4"/>
                <w:szCs w:val="20"/>
                <w:lang w:eastAsia="de-DE"/>
              </w:rPr>
            </w:pPr>
            <w:r>
              <w:rPr>
                <w:rFonts w:ascii="Arial" w:eastAsia="ヒラギノ角ゴ Pro W3" w:hAnsi="Arial" w:cs="Arial"/>
                <w:color w:val="000000"/>
                <w:spacing w:val="-4"/>
                <w:szCs w:val="20"/>
                <w:lang w:eastAsia="de-DE"/>
              </w:rPr>
              <w:t>…</w:t>
            </w:r>
          </w:p>
        </w:tc>
      </w:tr>
      <w:tr w:rsidR="00885F04" w:rsidTr="00865749">
        <w:tc>
          <w:tcPr>
            <w:tcW w:w="724"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2.2.</w:t>
            </w:r>
          </w:p>
        </w:tc>
        <w:tc>
          <w:tcPr>
            <w:tcW w:w="2946" w:type="dxa"/>
            <w:shd w:val="clear" w:color="auto" w:fill="auto"/>
          </w:tcPr>
          <w:p w:rsidR="00885F04" w:rsidRDefault="004A7A9C">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n</w:t>
            </w:r>
            <w:r w:rsidR="00B84325">
              <w:rPr>
                <w:rFonts w:ascii="Arial" w:eastAsia="ヒラギノ角ゴ Pro W3" w:hAnsi="Arial" w:cs="Arial"/>
                <w:color w:val="000000"/>
                <w:szCs w:val="20"/>
                <w:lang w:eastAsia="de-DE"/>
              </w:rPr>
              <w:t>utzerbasierte Protokollierung der Verarbeitung</w:t>
            </w:r>
          </w:p>
          <w:p w:rsidR="00885F04" w:rsidRDefault="00885F04">
            <w:pPr>
              <w:tabs>
                <w:tab w:val="left" w:pos="426"/>
              </w:tabs>
              <w:spacing w:after="0" w:line="320" w:lineRule="exact"/>
              <w:ind w:right="141"/>
              <w:rPr>
                <w:rFonts w:ascii="Arial" w:eastAsia="ヒラギノ角ゴ Pro W3" w:hAnsi="Arial" w:cs="Arial"/>
                <w:color w:val="000000"/>
                <w:szCs w:val="20"/>
                <w:lang w:eastAsia="de-DE"/>
              </w:rPr>
            </w:pPr>
          </w:p>
        </w:tc>
        <w:tc>
          <w:tcPr>
            <w:tcW w:w="5458" w:type="dxa"/>
            <w:shd w:val="clear" w:color="auto" w:fill="auto"/>
          </w:tcPr>
          <w:p w:rsidR="00885F04" w:rsidRPr="00865749" w:rsidRDefault="00B84325" w:rsidP="00865749">
            <w:pPr>
              <w:pStyle w:val="Listenabsatz"/>
              <w:numPr>
                <w:ilvl w:val="0"/>
                <w:numId w:val="13"/>
              </w:numPr>
              <w:tabs>
                <w:tab w:val="left" w:pos="426"/>
              </w:tabs>
              <w:spacing w:after="0" w:line="320" w:lineRule="exact"/>
              <w:ind w:right="36"/>
              <w:jc w:val="both"/>
              <w:rPr>
                <w:rFonts w:ascii="Arial" w:eastAsia="ヒラギノ角ゴ Pro W3" w:hAnsi="Arial" w:cs="Arial"/>
                <w:color w:val="000000"/>
                <w:lang w:eastAsia="de-DE"/>
              </w:rPr>
            </w:pPr>
            <w:r w:rsidRPr="00865749">
              <w:rPr>
                <w:rFonts w:ascii="Arial" w:eastAsia="ヒラギノ角ゴ Pro W3" w:hAnsi="Arial" w:cs="Arial"/>
                <w:color w:val="000000"/>
                <w:lang w:eastAsia="de-DE"/>
              </w:rPr>
              <w:t>der Eingabe, Änderung und Löschung von Daten</w:t>
            </w:r>
          </w:p>
          <w:p w:rsidR="00885F04" w:rsidRDefault="00885F04">
            <w:pPr>
              <w:tabs>
                <w:tab w:val="left" w:pos="426"/>
              </w:tabs>
              <w:spacing w:after="0" w:line="320" w:lineRule="exact"/>
              <w:ind w:left="610" w:right="36" w:hanging="610"/>
              <w:jc w:val="both"/>
              <w:rPr>
                <w:rFonts w:ascii="Arial" w:eastAsia="ヒラギノ角ゴ Pro W3" w:hAnsi="Arial" w:cs="Arial"/>
                <w:color w:val="000000"/>
                <w:lang w:eastAsia="de-DE"/>
              </w:rPr>
            </w:pPr>
          </w:p>
        </w:tc>
      </w:tr>
    </w:tbl>
    <w:p w:rsidR="00885F04" w:rsidRDefault="00885F04">
      <w:pPr>
        <w:tabs>
          <w:tab w:val="left" w:pos="426"/>
        </w:tabs>
        <w:spacing w:after="0" w:line="240" w:lineRule="auto"/>
        <w:ind w:right="141"/>
        <w:rPr>
          <w:rFonts w:ascii="Arial" w:eastAsia="ヒラギノ角ゴ Pro W3" w:hAnsi="Arial" w:cs="Arial"/>
          <w:color w:val="000000"/>
          <w:sz w:val="20"/>
          <w:szCs w:val="20"/>
          <w:lang w:eastAsia="de-DE"/>
        </w:rPr>
      </w:pPr>
    </w:p>
    <w:p w:rsidR="00885F04" w:rsidRDefault="00B84325">
      <w:pPr>
        <w:pStyle w:val="Listenabsatz"/>
        <w:numPr>
          <w:ilvl w:val="0"/>
          <w:numId w:val="3"/>
        </w:numPr>
        <w:spacing w:after="0" w:line="320" w:lineRule="exact"/>
        <w:ind w:left="426" w:right="141" w:hanging="284"/>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Kontrolle der Auftragsverarbeiter</w:t>
      </w:r>
    </w:p>
    <w:p w:rsidR="00885F04" w:rsidRDefault="00885F04">
      <w:pPr>
        <w:pStyle w:val="Listenabsatz"/>
        <w:tabs>
          <w:tab w:val="left" w:pos="567"/>
        </w:tabs>
        <w:spacing w:after="0" w:line="320" w:lineRule="exact"/>
        <w:ind w:left="780" w:right="141"/>
        <w:rPr>
          <w:rFonts w:ascii="Arial" w:eastAsia="ヒラギノ角ゴ Pro W3" w:hAnsi="Arial" w:cs="Arial"/>
          <w:b/>
          <w:color w:val="000000"/>
          <w:szCs w:val="20"/>
          <w:lang w:eastAsia="de-DE"/>
        </w:rPr>
      </w:pPr>
    </w:p>
    <w:p w:rsidR="00885F04" w:rsidRDefault="00B84325">
      <w:pPr>
        <w:spacing w:after="0" w:line="320" w:lineRule="exact"/>
        <w:ind w:left="426"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Maßnahmen, die gewährleisten, dass personenbezogene Daten, die im Auftrag verarbeitet werden, nur entsprechend den Weisungen des Auftraggebers verarbeitet werden können. Der Auftraggeber hat den Auftragsverarbeiter unter den folgenden Sorgfaltsgesichtspunkten (insbesondere hinsichtlich Datensicherheit) auszuwählen und zu beauftragen:</w:t>
      </w:r>
    </w:p>
    <w:p w:rsidR="00885F04" w:rsidRDefault="00885F04">
      <w:pPr>
        <w:spacing w:after="0" w:line="320" w:lineRule="exact"/>
        <w:ind w:left="567" w:right="141"/>
        <w:jc w:val="both"/>
        <w:rPr>
          <w:rFonts w:ascii="Arial" w:eastAsia="ヒラギノ角ゴ Pro W3" w:hAnsi="Arial" w:cs="Arial"/>
          <w:color w:val="000000"/>
          <w:szCs w:val="20"/>
          <w:lang w:eastAsia="de-DE"/>
        </w:rPr>
      </w:pPr>
    </w:p>
    <w:tbl>
      <w:tblPr>
        <w:tblStyle w:val="Tabellenraster"/>
        <w:tblW w:w="9128" w:type="dxa"/>
        <w:tblInd w:w="426" w:type="dxa"/>
        <w:tblLook w:val="04A0" w:firstRow="1" w:lastRow="0" w:firstColumn="1" w:lastColumn="0" w:noHBand="0" w:noVBand="1"/>
      </w:tblPr>
      <w:tblGrid>
        <w:gridCol w:w="724"/>
        <w:gridCol w:w="2961"/>
        <w:gridCol w:w="5443"/>
      </w:tblGrid>
      <w:tr w:rsidR="00885F04" w:rsidTr="00BA1FD1">
        <w:trPr>
          <w:trHeight w:val="1783"/>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3.1.</w:t>
            </w:r>
          </w:p>
        </w:tc>
        <w:tc>
          <w:tcPr>
            <w:tcW w:w="2961"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pacing w:val="-4"/>
                <w:szCs w:val="20"/>
                <w:lang w:eastAsia="de-DE"/>
              </w:rPr>
              <w:t xml:space="preserve">Geeignetheits- und Zuverlässigkeitsprüfung </w:t>
            </w:r>
          </w:p>
        </w:tc>
        <w:tc>
          <w:tcPr>
            <w:tcW w:w="5443" w:type="dxa"/>
            <w:shd w:val="clear" w:color="auto" w:fill="auto"/>
          </w:tcPr>
          <w:p w:rsidR="00885F04" w:rsidRPr="00BA1FD1" w:rsidRDefault="004A7A9C" w:rsidP="00BA1FD1">
            <w:pPr>
              <w:pStyle w:val="Listenabsatz"/>
              <w:numPr>
                <w:ilvl w:val="0"/>
                <w:numId w:val="13"/>
              </w:numPr>
              <w:tabs>
                <w:tab w:val="left" w:pos="426"/>
              </w:tabs>
              <w:spacing w:after="0" w:line="320" w:lineRule="exact"/>
              <w:ind w:right="3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d</w:t>
            </w:r>
            <w:r w:rsidR="00B84325" w:rsidRPr="00BA1FD1">
              <w:rPr>
                <w:rFonts w:ascii="Arial" w:eastAsia="ヒラギノ角ゴ Pro W3" w:hAnsi="Arial" w:cs="Arial"/>
                <w:color w:val="000000"/>
                <w:szCs w:val="20"/>
                <w:lang w:eastAsia="de-DE"/>
              </w:rPr>
              <w:t>atenschutzkonforme, insbesondere den Anforderungen des Art. 28 DS-GVO entsprechende Verarbeitung</w:t>
            </w:r>
          </w:p>
          <w:p w:rsidR="00885F04" w:rsidRDefault="00B84325" w:rsidP="00BA1FD1">
            <w:pPr>
              <w:pStyle w:val="Listenabsatz"/>
              <w:numPr>
                <w:ilvl w:val="0"/>
                <w:numId w:val="13"/>
              </w:numPr>
              <w:tabs>
                <w:tab w:val="left" w:pos="426"/>
              </w:tabs>
              <w:spacing w:after="0" w:line="320" w:lineRule="exact"/>
              <w:ind w:right="36"/>
              <w:jc w:val="both"/>
              <w:rPr>
                <w:rFonts w:ascii="Arial" w:eastAsia="ヒラギノ角ゴ Pro W3" w:hAnsi="Arial" w:cs="Arial"/>
                <w:color w:val="000000"/>
                <w:szCs w:val="20"/>
                <w:lang w:eastAsia="de-DE"/>
              </w:rPr>
            </w:pPr>
            <w:r w:rsidRPr="00BA1FD1">
              <w:rPr>
                <w:rFonts w:ascii="Arial" w:eastAsia="ヒラギノ角ゴ Pro W3" w:hAnsi="Arial" w:cs="Arial"/>
                <w:color w:val="000000"/>
                <w:szCs w:val="20"/>
                <w:lang w:eastAsia="de-DE"/>
              </w:rPr>
              <w:t>Verarbeitung nur innerhalb der EU</w:t>
            </w:r>
          </w:p>
          <w:p w:rsidR="00885F04" w:rsidRPr="00BA1FD1" w:rsidRDefault="00BA1FD1" w:rsidP="00BA1FD1">
            <w:pPr>
              <w:pStyle w:val="Listenabsatz"/>
              <w:numPr>
                <w:ilvl w:val="0"/>
                <w:numId w:val="13"/>
              </w:numPr>
              <w:tabs>
                <w:tab w:val="left" w:pos="426"/>
              </w:tabs>
              <w:spacing w:after="0" w:line="320" w:lineRule="exact"/>
              <w:ind w:right="3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w:t>
            </w:r>
          </w:p>
        </w:tc>
      </w:tr>
      <w:tr w:rsidR="00885F04" w:rsidTr="00BA1FD1">
        <w:tc>
          <w:tcPr>
            <w:tcW w:w="724"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3.2.</w:t>
            </w:r>
          </w:p>
        </w:tc>
        <w:tc>
          <w:tcPr>
            <w:tcW w:w="2961"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Protokollierung</w:t>
            </w:r>
          </w:p>
        </w:tc>
        <w:tc>
          <w:tcPr>
            <w:tcW w:w="5443" w:type="dxa"/>
            <w:shd w:val="clear" w:color="auto" w:fill="auto"/>
          </w:tcPr>
          <w:p w:rsidR="00885F04" w:rsidRPr="00BA1FD1" w:rsidRDefault="00B84325" w:rsidP="00BA1FD1">
            <w:pPr>
              <w:pStyle w:val="Listenabsatz"/>
              <w:numPr>
                <w:ilvl w:val="0"/>
                <w:numId w:val="14"/>
              </w:numPr>
              <w:tabs>
                <w:tab w:val="left" w:pos="426"/>
              </w:tabs>
              <w:spacing w:after="0" w:line="320" w:lineRule="exact"/>
              <w:ind w:right="36"/>
              <w:jc w:val="both"/>
              <w:rPr>
                <w:rFonts w:ascii="Arial" w:eastAsia="ヒラギノ角ゴ Pro W3" w:hAnsi="Arial" w:cs="Arial"/>
                <w:color w:val="000000"/>
                <w:lang w:eastAsia="de-DE"/>
              </w:rPr>
            </w:pPr>
            <w:r w:rsidRPr="00BA1FD1">
              <w:rPr>
                <w:rFonts w:ascii="Arial" w:eastAsia="ヒラギノ角ゴ Pro W3" w:hAnsi="Arial" w:cs="Arial"/>
                <w:color w:val="000000"/>
                <w:lang w:eastAsia="de-DE"/>
              </w:rPr>
              <w:t xml:space="preserve">des Auswahlverfahrens und der Vertragsgestaltung </w:t>
            </w:r>
          </w:p>
          <w:p w:rsidR="00885F04" w:rsidRPr="00BA1FD1" w:rsidRDefault="00885F04">
            <w:pPr>
              <w:tabs>
                <w:tab w:val="left" w:pos="426"/>
              </w:tabs>
              <w:spacing w:after="0" w:line="320" w:lineRule="exact"/>
              <w:ind w:right="36"/>
              <w:jc w:val="both"/>
              <w:rPr>
                <w:rFonts w:ascii="Arial" w:eastAsia="ヒラギノ角ゴ Pro W3" w:hAnsi="Arial" w:cs="Arial"/>
                <w:color w:val="000000"/>
                <w:lang w:eastAsia="de-DE"/>
              </w:rPr>
            </w:pPr>
          </w:p>
        </w:tc>
      </w:tr>
    </w:tbl>
    <w:p w:rsidR="00885F04" w:rsidRDefault="00885F04">
      <w:pPr>
        <w:spacing w:after="0" w:line="240" w:lineRule="auto"/>
        <w:ind w:right="141"/>
        <w:rPr>
          <w:rFonts w:ascii="Arial" w:eastAsia="ヒラギノ角ゴ Pro W3" w:hAnsi="Arial" w:cs="Arial"/>
          <w:color w:val="000000"/>
          <w:szCs w:val="20"/>
          <w:lang w:eastAsia="de-DE"/>
        </w:rPr>
      </w:pPr>
    </w:p>
    <w:p w:rsidR="00D03418" w:rsidRDefault="00D03418">
      <w:pPr>
        <w:spacing w:after="0" w:line="240" w:lineRule="auto"/>
        <w:ind w:right="141"/>
        <w:rPr>
          <w:rFonts w:ascii="Arial" w:eastAsia="ヒラギノ角ゴ Pro W3" w:hAnsi="Arial" w:cs="Arial"/>
          <w:color w:val="000000"/>
          <w:sz w:val="20"/>
          <w:szCs w:val="20"/>
          <w:lang w:eastAsia="de-DE"/>
        </w:rPr>
      </w:pPr>
    </w:p>
    <w:p w:rsidR="00885F04" w:rsidRDefault="00885F04">
      <w:pPr>
        <w:spacing w:after="100" w:line="240" w:lineRule="auto"/>
        <w:ind w:right="141"/>
        <w:rPr>
          <w:rFonts w:ascii="Arial" w:eastAsia="ヒラギノ角ゴ Pro W3" w:hAnsi="Arial" w:cs="Arial"/>
          <w:b/>
          <w:color w:val="000000"/>
          <w:sz w:val="20"/>
          <w:szCs w:val="20"/>
          <w:lang w:eastAsia="de-DE"/>
        </w:rPr>
      </w:pPr>
    </w:p>
    <w:p w:rsidR="00753589" w:rsidRDefault="00753589">
      <w:pPr>
        <w:spacing w:after="100" w:line="240" w:lineRule="auto"/>
        <w:ind w:right="141"/>
        <w:rPr>
          <w:rFonts w:ascii="Arial" w:eastAsia="ヒラギノ角ゴ Pro W3" w:hAnsi="Arial" w:cs="Arial"/>
          <w:b/>
          <w:color w:val="000000"/>
          <w:sz w:val="20"/>
          <w:szCs w:val="20"/>
          <w:lang w:eastAsia="de-DE"/>
        </w:rPr>
      </w:pPr>
    </w:p>
    <w:p w:rsidR="00753589" w:rsidRDefault="00753589">
      <w:pPr>
        <w:spacing w:after="100" w:line="240" w:lineRule="auto"/>
        <w:ind w:right="141"/>
        <w:rPr>
          <w:rFonts w:ascii="Arial" w:eastAsia="ヒラギノ角ゴ Pro W3" w:hAnsi="Arial" w:cs="Arial"/>
          <w:b/>
          <w:color w:val="000000"/>
          <w:sz w:val="20"/>
          <w:szCs w:val="20"/>
          <w:lang w:eastAsia="de-DE"/>
        </w:rPr>
      </w:pPr>
    </w:p>
    <w:p w:rsidR="00753589" w:rsidRDefault="00753589">
      <w:pPr>
        <w:spacing w:after="100" w:line="240" w:lineRule="auto"/>
        <w:ind w:right="141"/>
        <w:rPr>
          <w:rFonts w:ascii="Arial" w:eastAsia="ヒラギノ角ゴ Pro W3" w:hAnsi="Arial" w:cs="Arial"/>
          <w:b/>
          <w:color w:val="000000"/>
          <w:sz w:val="20"/>
          <w:szCs w:val="20"/>
          <w:lang w:eastAsia="de-DE"/>
        </w:rPr>
      </w:pPr>
    </w:p>
    <w:p w:rsidR="00753589" w:rsidRDefault="00753589">
      <w:pPr>
        <w:spacing w:after="100" w:line="240" w:lineRule="auto"/>
        <w:ind w:right="141"/>
        <w:rPr>
          <w:rFonts w:ascii="Arial" w:eastAsia="ヒラギノ角ゴ Pro W3" w:hAnsi="Arial" w:cs="Arial"/>
          <w:b/>
          <w:color w:val="000000"/>
          <w:sz w:val="20"/>
          <w:szCs w:val="20"/>
          <w:lang w:eastAsia="de-DE"/>
        </w:rPr>
      </w:pPr>
    </w:p>
    <w:tbl>
      <w:tblPr>
        <w:tblW w:w="9498" w:type="dxa"/>
        <w:tblCellMar>
          <w:left w:w="70" w:type="dxa"/>
          <w:right w:w="70" w:type="dxa"/>
        </w:tblCellMar>
        <w:tblLook w:val="0000" w:firstRow="0" w:lastRow="0" w:firstColumn="0" w:lastColumn="0" w:noHBand="0" w:noVBand="0"/>
      </w:tblPr>
      <w:tblGrid>
        <w:gridCol w:w="9498"/>
      </w:tblGrid>
      <w:tr w:rsidR="00885F04">
        <w:trPr>
          <w:trHeight w:val="240"/>
        </w:trPr>
        <w:tc>
          <w:tcPr>
            <w:tcW w:w="9498" w:type="dxa"/>
            <w:shd w:val="clear" w:color="auto" w:fill="D9D9D9" w:themeFill="background1" w:themeFillShade="D9"/>
          </w:tcPr>
          <w:p w:rsidR="00885F04" w:rsidRDefault="00B84325">
            <w:pPr>
              <w:spacing w:after="0" w:line="320" w:lineRule="exact"/>
              <w:ind w:left="-8" w:right="141"/>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lastRenderedPageBreak/>
              <w:t>C. Verfügbarkeit / Belastbarkeit</w:t>
            </w:r>
          </w:p>
        </w:tc>
      </w:tr>
    </w:tbl>
    <w:p w:rsidR="00885F04" w:rsidRDefault="00885F04">
      <w:pPr>
        <w:spacing w:after="0" w:line="320" w:lineRule="exact"/>
        <w:ind w:right="142"/>
        <w:contextualSpacing/>
        <w:rPr>
          <w:rFonts w:ascii="Arial" w:eastAsia="ヒラギノ角ゴ Pro W3" w:hAnsi="Arial" w:cs="Arial"/>
          <w:color w:val="000000"/>
          <w:szCs w:val="20"/>
          <w:lang w:eastAsia="de-DE"/>
        </w:rPr>
      </w:pPr>
    </w:p>
    <w:p w:rsidR="00885F04" w:rsidRDefault="00B84325">
      <w:pPr>
        <w:pStyle w:val="Listenabsatz"/>
        <w:numPr>
          <w:ilvl w:val="0"/>
          <w:numId w:val="4"/>
        </w:numPr>
        <w:tabs>
          <w:tab w:val="left" w:pos="426"/>
        </w:tabs>
        <w:spacing w:after="0" w:line="320" w:lineRule="exact"/>
        <w:ind w:left="567" w:right="142"/>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Verfügbarkeitskontrolle</w:t>
      </w:r>
    </w:p>
    <w:p w:rsidR="00885F04" w:rsidRDefault="00885F04">
      <w:pPr>
        <w:pStyle w:val="Listenabsatz"/>
        <w:tabs>
          <w:tab w:val="left" w:pos="426"/>
        </w:tabs>
        <w:spacing w:after="0" w:line="320" w:lineRule="exact"/>
        <w:ind w:left="567" w:right="142"/>
        <w:rPr>
          <w:rFonts w:ascii="Arial" w:eastAsia="ヒラギノ角ゴ Pro W3" w:hAnsi="Arial" w:cs="Arial"/>
          <w:b/>
          <w:color w:val="000000"/>
          <w:szCs w:val="20"/>
          <w:lang w:eastAsia="de-DE"/>
        </w:rPr>
      </w:pPr>
    </w:p>
    <w:p w:rsidR="00885F04" w:rsidRDefault="00B84325">
      <w:pPr>
        <w:pStyle w:val="Listenabsatz"/>
        <w:tabs>
          <w:tab w:val="left" w:pos="426"/>
        </w:tabs>
        <w:spacing w:after="0" w:line="320" w:lineRule="exact"/>
        <w:ind w:left="426" w:right="142"/>
        <w:jc w:val="both"/>
        <w:rPr>
          <w:rFonts w:ascii="Arial" w:eastAsia="ヒラギノ角ゴ Pro W3" w:hAnsi="Arial" w:cs="Arial"/>
          <w:b/>
          <w:color w:val="000000"/>
          <w:szCs w:val="20"/>
          <w:lang w:eastAsia="de-DE"/>
        </w:rPr>
      </w:pPr>
      <w:r>
        <w:rPr>
          <w:rFonts w:ascii="Arial" w:eastAsia="ヒラギノ角ゴ Pro W3" w:hAnsi="Arial" w:cs="Arial"/>
          <w:color w:val="000000"/>
          <w:szCs w:val="20"/>
          <w:lang w:eastAsia="de-DE"/>
        </w:rPr>
        <w:t>Maßnahmen, die gewährleisten, dass personenbezogene Daten vor zufälliger Zerstörung oder Verlust geschützt sind:</w:t>
      </w:r>
    </w:p>
    <w:p w:rsidR="00885F04" w:rsidRDefault="00885F04">
      <w:pPr>
        <w:tabs>
          <w:tab w:val="left" w:pos="426"/>
        </w:tabs>
        <w:spacing w:after="0" w:line="320" w:lineRule="exact"/>
        <w:ind w:left="426" w:right="142" w:hanging="426"/>
        <w:contextualSpacing/>
        <w:jc w:val="both"/>
        <w:rPr>
          <w:rFonts w:ascii="Arial" w:eastAsia="ヒラギノ角ゴ Pro W3" w:hAnsi="Arial" w:cs="Arial"/>
          <w:color w:val="000000"/>
          <w:szCs w:val="20"/>
          <w:lang w:eastAsia="de-DE"/>
        </w:rPr>
      </w:pPr>
    </w:p>
    <w:tbl>
      <w:tblPr>
        <w:tblStyle w:val="Tabellenraster"/>
        <w:tblW w:w="9128" w:type="dxa"/>
        <w:tblInd w:w="426" w:type="dxa"/>
        <w:tblLook w:val="04A0" w:firstRow="1" w:lastRow="0" w:firstColumn="1" w:lastColumn="0" w:noHBand="0" w:noVBand="1"/>
      </w:tblPr>
      <w:tblGrid>
        <w:gridCol w:w="724"/>
        <w:gridCol w:w="2975"/>
        <w:gridCol w:w="5429"/>
      </w:tblGrid>
      <w:tr w:rsidR="00885F04" w:rsidTr="00E05CCF">
        <w:trPr>
          <w:trHeight w:val="1442"/>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1.1.</w:t>
            </w:r>
          </w:p>
        </w:tc>
        <w:tc>
          <w:tcPr>
            <w:tcW w:w="2975"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pacing w:val="-4"/>
                <w:szCs w:val="20"/>
                <w:lang w:eastAsia="de-DE"/>
              </w:rPr>
              <w:t xml:space="preserve">Havarieschutz  </w:t>
            </w:r>
          </w:p>
        </w:tc>
        <w:tc>
          <w:tcPr>
            <w:tcW w:w="5429" w:type="dxa"/>
            <w:shd w:val="clear" w:color="auto" w:fill="auto"/>
          </w:tcPr>
          <w:p w:rsidR="00885F04" w:rsidRDefault="004A7A9C" w:rsidP="003E7624">
            <w:pPr>
              <w:pStyle w:val="Listenabsatz"/>
              <w:numPr>
                <w:ilvl w:val="0"/>
                <w:numId w:val="14"/>
              </w:numPr>
              <w:tabs>
                <w:tab w:val="left" w:pos="426"/>
              </w:tabs>
              <w:spacing w:after="0" w:line="320" w:lineRule="exact"/>
              <w:jc w:val="both"/>
              <w:rPr>
                <w:rFonts w:ascii="Arial" w:eastAsia="ヒラギノ角ゴ Pro W3" w:hAnsi="Arial" w:cs="Arial"/>
                <w:color w:val="000000"/>
                <w:lang w:eastAsia="de-DE"/>
              </w:rPr>
            </w:pPr>
            <w:r>
              <w:rPr>
                <w:rFonts w:ascii="Arial" w:eastAsia="ヒラギノ角ゴ Pro W3" w:hAnsi="Arial" w:cs="Arial"/>
                <w:color w:val="000000"/>
                <w:lang w:eastAsia="de-DE"/>
              </w:rPr>
              <w:t>u</w:t>
            </w:r>
            <w:bookmarkStart w:id="1" w:name="_GoBack"/>
            <w:bookmarkEnd w:id="1"/>
            <w:r w:rsidR="00B84325" w:rsidRPr="003E7624">
              <w:rPr>
                <w:rFonts w:ascii="Arial" w:eastAsia="ヒラギノ角ゴ Pro W3" w:hAnsi="Arial" w:cs="Arial"/>
                <w:color w:val="000000"/>
                <w:lang w:eastAsia="de-DE"/>
              </w:rPr>
              <w:t>nterbrechungsfreie Stromversorgung</w:t>
            </w:r>
          </w:p>
          <w:p w:rsidR="00063505" w:rsidRDefault="00063505" w:rsidP="003E7624">
            <w:pPr>
              <w:pStyle w:val="Listenabsatz"/>
              <w:numPr>
                <w:ilvl w:val="0"/>
                <w:numId w:val="14"/>
              </w:numPr>
              <w:tabs>
                <w:tab w:val="left" w:pos="426"/>
              </w:tabs>
              <w:spacing w:after="0" w:line="320" w:lineRule="exact"/>
              <w:jc w:val="both"/>
              <w:rPr>
                <w:rFonts w:ascii="Arial" w:eastAsia="ヒラギノ角ゴ Pro W3" w:hAnsi="Arial" w:cs="Arial"/>
                <w:color w:val="000000"/>
                <w:lang w:eastAsia="de-DE"/>
              </w:rPr>
            </w:pPr>
            <w:r>
              <w:rPr>
                <w:rFonts w:ascii="Arial" w:eastAsia="ヒラギノ角ゴ Pro W3" w:hAnsi="Arial" w:cs="Arial"/>
                <w:color w:val="000000"/>
                <w:lang w:eastAsia="de-DE"/>
              </w:rPr>
              <w:t>Feuer- und Rauchmeldeanlagen</w:t>
            </w:r>
          </w:p>
          <w:p w:rsidR="00063505" w:rsidRDefault="00063505" w:rsidP="003E7624">
            <w:pPr>
              <w:pStyle w:val="Listenabsatz"/>
              <w:numPr>
                <w:ilvl w:val="0"/>
                <w:numId w:val="14"/>
              </w:numPr>
              <w:tabs>
                <w:tab w:val="left" w:pos="426"/>
              </w:tabs>
              <w:spacing w:after="0" w:line="320" w:lineRule="exact"/>
              <w:jc w:val="both"/>
              <w:rPr>
                <w:rFonts w:ascii="Arial" w:eastAsia="ヒラギノ角ゴ Pro W3" w:hAnsi="Arial" w:cs="Arial"/>
                <w:color w:val="000000"/>
                <w:lang w:eastAsia="de-DE"/>
              </w:rPr>
            </w:pPr>
            <w:r>
              <w:rPr>
                <w:rFonts w:ascii="Arial" w:eastAsia="ヒラギノ角ゴ Pro W3" w:hAnsi="Arial" w:cs="Arial"/>
                <w:color w:val="000000"/>
                <w:lang w:eastAsia="de-DE"/>
              </w:rPr>
              <w:t>Rauchverbot im Gebäude</w:t>
            </w:r>
          </w:p>
          <w:p w:rsidR="00885F04" w:rsidRPr="00E05CCF" w:rsidRDefault="00063505" w:rsidP="00E05CCF">
            <w:pPr>
              <w:pStyle w:val="Listenabsatz"/>
              <w:numPr>
                <w:ilvl w:val="0"/>
                <w:numId w:val="14"/>
              </w:numPr>
              <w:tabs>
                <w:tab w:val="left" w:pos="426"/>
              </w:tabs>
              <w:spacing w:after="0" w:line="320" w:lineRule="exact"/>
              <w:jc w:val="both"/>
              <w:rPr>
                <w:rFonts w:ascii="Arial" w:eastAsia="ヒラギノ角ゴ Pro W3" w:hAnsi="Arial" w:cs="Arial"/>
                <w:color w:val="000000"/>
                <w:lang w:eastAsia="de-DE"/>
              </w:rPr>
            </w:pPr>
            <w:r>
              <w:rPr>
                <w:rFonts w:ascii="Arial" w:eastAsia="ヒラギノ角ゴ Pro W3" w:hAnsi="Arial" w:cs="Arial"/>
                <w:color w:val="000000"/>
                <w:lang w:eastAsia="de-DE"/>
              </w:rPr>
              <w:t>…</w:t>
            </w:r>
          </w:p>
        </w:tc>
      </w:tr>
      <w:tr w:rsidR="00885F04" w:rsidTr="00E05CCF">
        <w:trPr>
          <w:trHeight w:val="1689"/>
        </w:trPr>
        <w:tc>
          <w:tcPr>
            <w:tcW w:w="724"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1.2.</w:t>
            </w:r>
          </w:p>
        </w:tc>
        <w:tc>
          <w:tcPr>
            <w:tcW w:w="2975"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Backup- und Recovery-System</w:t>
            </w:r>
          </w:p>
        </w:tc>
        <w:tc>
          <w:tcPr>
            <w:tcW w:w="5429" w:type="dxa"/>
            <w:shd w:val="clear" w:color="auto" w:fill="auto"/>
          </w:tcPr>
          <w:p w:rsidR="00885F04" w:rsidRDefault="00B84325" w:rsidP="00E05CCF">
            <w:pPr>
              <w:pStyle w:val="Listenabsatz"/>
              <w:numPr>
                <w:ilvl w:val="0"/>
                <w:numId w:val="15"/>
              </w:numPr>
              <w:tabs>
                <w:tab w:val="left" w:pos="426"/>
              </w:tabs>
              <w:spacing w:after="0" w:line="320" w:lineRule="exact"/>
              <w:jc w:val="both"/>
              <w:rPr>
                <w:rFonts w:ascii="Arial" w:eastAsia="ヒラギノ角ゴ Pro W3" w:hAnsi="Arial" w:cs="Arial"/>
                <w:color w:val="000000"/>
                <w:szCs w:val="20"/>
                <w:lang w:eastAsia="de-DE"/>
              </w:rPr>
            </w:pPr>
            <w:r w:rsidRPr="00E05CCF">
              <w:rPr>
                <w:rFonts w:ascii="Arial" w:eastAsia="ヒラギノ角ゴ Pro W3" w:hAnsi="Arial" w:cs="Arial"/>
                <w:color w:val="000000"/>
                <w:szCs w:val="20"/>
                <w:lang w:eastAsia="de-DE"/>
              </w:rPr>
              <w:t>Backup- &amp; Recovery-Konzept</w:t>
            </w:r>
          </w:p>
          <w:p w:rsidR="00E05CCF" w:rsidRPr="00E05CCF" w:rsidRDefault="00E05CCF" w:rsidP="00E05CCF">
            <w:pPr>
              <w:pStyle w:val="Listenabsatz"/>
              <w:numPr>
                <w:ilvl w:val="0"/>
                <w:numId w:val="15"/>
              </w:numPr>
              <w:tabs>
                <w:tab w:val="left" w:pos="426"/>
              </w:tabs>
              <w:spacing w:after="0" w:line="320" w:lineRule="exact"/>
              <w:jc w:val="both"/>
              <w:rPr>
                <w:rFonts w:ascii="Arial" w:eastAsia="ヒラギノ角ゴ Pro W3" w:hAnsi="Arial" w:cs="Arial"/>
                <w:color w:val="000000"/>
                <w:szCs w:val="20"/>
                <w:lang w:eastAsia="de-DE"/>
              </w:rPr>
            </w:pPr>
            <w:proofErr w:type="gramStart"/>
            <w:r>
              <w:rPr>
                <w:rFonts w:ascii="Arial" w:eastAsia="ヒラギノ角ゴ Pro W3" w:hAnsi="Arial" w:cs="Arial"/>
                <w:color w:val="000000"/>
                <w:lang w:eastAsia="de-DE"/>
              </w:rPr>
              <w:t>Testen</w:t>
            </w:r>
            <w:proofErr w:type="gramEnd"/>
            <w:r>
              <w:rPr>
                <w:rFonts w:ascii="Arial" w:eastAsia="ヒラギノ角ゴ Pro W3" w:hAnsi="Arial" w:cs="Arial"/>
                <w:color w:val="000000"/>
                <w:lang w:eastAsia="de-DE"/>
              </w:rPr>
              <w:t xml:space="preserve"> der Datenwiederherstellung  </w:t>
            </w:r>
          </w:p>
          <w:p w:rsidR="00E05CCF" w:rsidRPr="00E05CCF" w:rsidRDefault="00E05CCF" w:rsidP="00E05CCF">
            <w:pPr>
              <w:pStyle w:val="Listenabsatz"/>
              <w:numPr>
                <w:ilvl w:val="0"/>
                <w:numId w:val="15"/>
              </w:numPr>
              <w:tabs>
                <w:tab w:val="left" w:pos="426"/>
              </w:tabs>
              <w:spacing w:after="0" w:line="320" w:lineRule="exact"/>
              <w:jc w:val="both"/>
              <w:rPr>
                <w:rFonts w:ascii="Arial" w:eastAsia="ヒラギノ角ゴ Pro W3" w:hAnsi="Arial" w:cs="Arial"/>
                <w:color w:val="000000"/>
                <w:szCs w:val="20"/>
                <w:lang w:eastAsia="de-DE"/>
              </w:rPr>
            </w:pPr>
            <w:r>
              <w:rPr>
                <w:rFonts w:ascii="Arial" w:eastAsia="ヒラギノ角ゴ Pro W3" w:hAnsi="Arial" w:cs="Arial"/>
                <w:color w:val="000000"/>
                <w:lang w:eastAsia="de-DE"/>
              </w:rPr>
              <w:t>Aufbewahrung von Datensicherung an einem sicheren, ausgelagerten Ort</w:t>
            </w:r>
          </w:p>
          <w:p w:rsidR="00885F04" w:rsidRPr="00E05CCF" w:rsidRDefault="00E05CCF" w:rsidP="00E05CCF">
            <w:pPr>
              <w:pStyle w:val="Listenabsatz"/>
              <w:numPr>
                <w:ilvl w:val="0"/>
                <w:numId w:val="15"/>
              </w:numPr>
              <w:tabs>
                <w:tab w:val="left" w:pos="426"/>
              </w:tabs>
              <w:spacing w:after="0" w:line="320" w:lineRule="exact"/>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w:t>
            </w:r>
          </w:p>
        </w:tc>
      </w:tr>
    </w:tbl>
    <w:p w:rsidR="00885F04" w:rsidRDefault="00885F04">
      <w:pPr>
        <w:spacing w:after="0" w:line="240" w:lineRule="auto"/>
        <w:ind w:right="141"/>
        <w:rPr>
          <w:rFonts w:ascii="Arial" w:eastAsia="ヒラギノ角ゴ Pro W3" w:hAnsi="Arial" w:cs="Arial"/>
          <w:color w:val="000000"/>
          <w:sz w:val="20"/>
          <w:szCs w:val="20"/>
          <w:lang w:eastAsia="de-DE"/>
        </w:rPr>
      </w:pPr>
    </w:p>
    <w:p w:rsidR="00885F04" w:rsidRDefault="00B84325">
      <w:pPr>
        <w:pStyle w:val="Listenabsatz"/>
        <w:numPr>
          <w:ilvl w:val="0"/>
          <w:numId w:val="4"/>
        </w:numPr>
        <w:tabs>
          <w:tab w:val="left" w:pos="426"/>
        </w:tabs>
        <w:spacing w:after="0" w:line="320" w:lineRule="exact"/>
        <w:ind w:left="567" w:right="141"/>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Trennungskontrolle</w:t>
      </w:r>
    </w:p>
    <w:p w:rsidR="00885F04" w:rsidRDefault="00885F04">
      <w:pPr>
        <w:pStyle w:val="Listenabsatz"/>
        <w:tabs>
          <w:tab w:val="left" w:pos="426"/>
        </w:tabs>
        <w:spacing w:after="0" w:line="320" w:lineRule="exact"/>
        <w:ind w:left="780" w:right="141"/>
        <w:rPr>
          <w:rFonts w:ascii="Arial" w:eastAsia="ヒラギノ角ゴ Pro W3" w:hAnsi="Arial" w:cs="Arial"/>
          <w:b/>
          <w:color w:val="000000"/>
          <w:szCs w:val="20"/>
          <w:lang w:eastAsia="de-DE"/>
        </w:rPr>
      </w:pPr>
    </w:p>
    <w:p w:rsidR="00885F04" w:rsidRDefault="00B84325">
      <w:pPr>
        <w:tabs>
          <w:tab w:val="left" w:pos="426"/>
        </w:tabs>
        <w:spacing w:after="0" w:line="320" w:lineRule="exact"/>
        <w:ind w:left="426" w:right="141" w:hanging="42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ab/>
        <w:t>Maßnahmen, die gewährleisten, dass zu unterschiedlichen Zwecken erhobene Daten getrennt verarbeitet werden können.</w:t>
      </w:r>
    </w:p>
    <w:p w:rsidR="00885F04" w:rsidRDefault="00885F04">
      <w:pPr>
        <w:tabs>
          <w:tab w:val="left" w:pos="426"/>
        </w:tabs>
        <w:spacing w:after="0" w:line="320" w:lineRule="exact"/>
        <w:ind w:left="426" w:right="141" w:hanging="426"/>
        <w:jc w:val="both"/>
        <w:rPr>
          <w:rFonts w:ascii="Arial" w:eastAsia="ヒラギノ角ゴ Pro W3" w:hAnsi="Arial" w:cs="Arial"/>
          <w:color w:val="000000"/>
          <w:szCs w:val="20"/>
          <w:lang w:eastAsia="de-DE"/>
        </w:rPr>
      </w:pPr>
    </w:p>
    <w:tbl>
      <w:tblPr>
        <w:tblStyle w:val="Tabellenraster"/>
        <w:tblW w:w="9128" w:type="dxa"/>
        <w:tblInd w:w="426" w:type="dxa"/>
        <w:tblLook w:val="04A0" w:firstRow="1" w:lastRow="0" w:firstColumn="1" w:lastColumn="0" w:noHBand="0" w:noVBand="1"/>
      </w:tblPr>
      <w:tblGrid>
        <w:gridCol w:w="724"/>
        <w:gridCol w:w="2949"/>
        <w:gridCol w:w="5455"/>
      </w:tblGrid>
      <w:tr w:rsidR="00885F04" w:rsidTr="003E599A">
        <w:trPr>
          <w:trHeight w:val="1980"/>
        </w:trPr>
        <w:tc>
          <w:tcPr>
            <w:tcW w:w="724"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2.1.</w:t>
            </w:r>
          </w:p>
        </w:tc>
        <w:tc>
          <w:tcPr>
            <w:tcW w:w="2949"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pacing w:val="-4"/>
                <w:szCs w:val="20"/>
                <w:lang w:eastAsia="de-DE"/>
              </w:rPr>
              <w:t>Zugriffs-, Berechtigungs- und Rechtekonzept</w:t>
            </w:r>
          </w:p>
        </w:tc>
        <w:tc>
          <w:tcPr>
            <w:tcW w:w="5455" w:type="dxa"/>
            <w:shd w:val="clear" w:color="auto" w:fill="auto"/>
          </w:tcPr>
          <w:p w:rsidR="00885F04" w:rsidRPr="003E599A" w:rsidRDefault="00B84325" w:rsidP="003E599A">
            <w:pPr>
              <w:pStyle w:val="Listenabsatz"/>
              <w:numPr>
                <w:ilvl w:val="0"/>
                <w:numId w:val="16"/>
              </w:numPr>
              <w:tabs>
                <w:tab w:val="left" w:pos="426"/>
              </w:tabs>
              <w:spacing w:after="0" w:line="320" w:lineRule="exact"/>
              <w:ind w:right="36"/>
              <w:jc w:val="both"/>
              <w:rPr>
                <w:rFonts w:ascii="Arial" w:eastAsia="ヒラギノ角ゴ Pro W3" w:hAnsi="Arial" w:cs="Arial"/>
                <w:color w:val="000000"/>
                <w:spacing w:val="-4"/>
                <w:szCs w:val="20"/>
                <w:lang w:eastAsia="de-DE"/>
              </w:rPr>
            </w:pPr>
            <w:r w:rsidRPr="003E599A">
              <w:rPr>
                <w:rFonts w:ascii="Arial" w:eastAsia="ヒラギノ角ゴ Pro W3" w:hAnsi="Arial" w:cs="Arial"/>
                <w:color w:val="000000"/>
                <w:szCs w:val="20"/>
                <w:lang w:eastAsia="de-DE"/>
              </w:rPr>
              <w:t>Erteilung von Zugangsberechtigungen durch mehrstufiges Freigabeverfahren</w:t>
            </w:r>
          </w:p>
          <w:p w:rsidR="00885F04" w:rsidRDefault="00B84325" w:rsidP="003E599A">
            <w:pPr>
              <w:pStyle w:val="Listenabsatz"/>
              <w:numPr>
                <w:ilvl w:val="0"/>
                <w:numId w:val="16"/>
              </w:numPr>
              <w:spacing w:after="0" w:line="320" w:lineRule="exact"/>
              <w:ind w:right="36"/>
              <w:jc w:val="both"/>
              <w:rPr>
                <w:rFonts w:ascii="Arial" w:eastAsia="ヒラギノ角ゴ Pro W3" w:hAnsi="Arial" w:cs="Arial"/>
                <w:color w:val="000000"/>
                <w:lang w:eastAsia="de-DE"/>
              </w:rPr>
            </w:pPr>
            <w:r w:rsidRPr="003E599A">
              <w:rPr>
                <w:rFonts w:ascii="Arial" w:eastAsia="ヒラギノ角ゴ Pro W3" w:hAnsi="Arial" w:cs="Arial"/>
                <w:color w:val="000000"/>
                <w:lang w:eastAsia="de-DE"/>
              </w:rPr>
              <w:t>Verwaltung der Rechte durch Systemadministrator</w:t>
            </w:r>
          </w:p>
          <w:p w:rsidR="003E599A" w:rsidRPr="003E599A" w:rsidRDefault="003E599A" w:rsidP="003E599A">
            <w:pPr>
              <w:pStyle w:val="Listenabsatz"/>
              <w:numPr>
                <w:ilvl w:val="0"/>
                <w:numId w:val="16"/>
              </w:numPr>
              <w:spacing w:after="0" w:line="320" w:lineRule="exact"/>
              <w:ind w:right="36"/>
              <w:jc w:val="both"/>
              <w:rPr>
                <w:rFonts w:ascii="Arial" w:eastAsia="ヒラギノ角ゴ Pro W3" w:hAnsi="Arial" w:cs="Arial"/>
                <w:color w:val="000000"/>
                <w:lang w:eastAsia="de-DE"/>
              </w:rPr>
            </w:pPr>
            <w:r>
              <w:rPr>
                <w:rFonts w:ascii="Arial" w:eastAsia="ヒラギノ角ゴ Pro W3" w:hAnsi="Arial" w:cs="Arial"/>
                <w:color w:val="000000"/>
                <w:spacing w:val="-4"/>
                <w:szCs w:val="20"/>
                <w:lang w:eastAsia="de-DE"/>
              </w:rPr>
              <w:t>verschließbare Aktenschränke</w:t>
            </w:r>
          </w:p>
          <w:p w:rsidR="00885F04" w:rsidRPr="003E599A" w:rsidRDefault="003E599A" w:rsidP="003E599A">
            <w:pPr>
              <w:pStyle w:val="Listenabsatz"/>
              <w:numPr>
                <w:ilvl w:val="0"/>
                <w:numId w:val="16"/>
              </w:numPr>
              <w:spacing w:after="0" w:line="320" w:lineRule="exact"/>
              <w:ind w:right="36"/>
              <w:jc w:val="both"/>
              <w:rPr>
                <w:rFonts w:ascii="Arial" w:eastAsia="ヒラギノ角ゴ Pro W3" w:hAnsi="Arial" w:cs="Arial"/>
                <w:color w:val="000000"/>
                <w:lang w:eastAsia="de-DE"/>
              </w:rPr>
            </w:pPr>
            <w:r>
              <w:rPr>
                <w:rFonts w:ascii="Arial" w:eastAsia="ヒラギノ角ゴ Pro W3" w:hAnsi="Arial" w:cs="Arial"/>
                <w:color w:val="000000"/>
                <w:lang w:eastAsia="de-DE"/>
              </w:rPr>
              <w:t>…</w:t>
            </w:r>
          </w:p>
        </w:tc>
      </w:tr>
      <w:tr w:rsidR="00885F04" w:rsidTr="003E599A">
        <w:trPr>
          <w:trHeight w:val="490"/>
        </w:trPr>
        <w:tc>
          <w:tcPr>
            <w:tcW w:w="724"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2.2.</w:t>
            </w:r>
          </w:p>
        </w:tc>
        <w:tc>
          <w:tcPr>
            <w:tcW w:w="2949"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Trennungsprinzip und Zweckzuordnung</w:t>
            </w:r>
          </w:p>
        </w:tc>
        <w:tc>
          <w:tcPr>
            <w:tcW w:w="5455" w:type="dxa"/>
            <w:shd w:val="clear" w:color="auto" w:fill="auto"/>
          </w:tcPr>
          <w:p w:rsidR="00885F04" w:rsidRPr="00577F8B" w:rsidRDefault="00B84325" w:rsidP="00577F8B">
            <w:pPr>
              <w:pStyle w:val="Listenabsatz"/>
              <w:numPr>
                <w:ilvl w:val="0"/>
                <w:numId w:val="17"/>
              </w:numPr>
              <w:tabs>
                <w:tab w:val="left" w:pos="426"/>
              </w:tabs>
              <w:spacing w:after="0" w:line="320" w:lineRule="exact"/>
              <w:ind w:right="36"/>
              <w:jc w:val="both"/>
              <w:rPr>
                <w:rFonts w:ascii="Arial" w:eastAsia="ヒラギノ角ゴ Pro W3" w:hAnsi="Arial" w:cs="Arial"/>
                <w:color w:val="000000"/>
                <w:lang w:eastAsia="de-DE"/>
              </w:rPr>
            </w:pPr>
            <w:r w:rsidRPr="00577F8B">
              <w:rPr>
                <w:rFonts w:ascii="Arial" w:eastAsia="ヒラギノ角ゴ Pro W3" w:hAnsi="Arial" w:cs="Arial"/>
                <w:color w:val="000000"/>
                <w:lang w:eastAsia="de-DE"/>
              </w:rPr>
              <w:t>Trennung von Produktiv- und Testsystemen</w:t>
            </w:r>
          </w:p>
          <w:p w:rsidR="00885F04" w:rsidRDefault="00885F04">
            <w:pPr>
              <w:tabs>
                <w:tab w:val="left" w:pos="426"/>
              </w:tabs>
              <w:spacing w:after="0" w:line="320" w:lineRule="exact"/>
              <w:ind w:right="36"/>
              <w:jc w:val="both"/>
              <w:rPr>
                <w:rFonts w:ascii="Arial" w:eastAsia="ヒラギノ角ゴ Pro W3" w:hAnsi="Arial" w:cs="Arial"/>
                <w:color w:val="000000"/>
                <w:lang w:eastAsia="de-DE"/>
              </w:rPr>
            </w:pPr>
          </w:p>
        </w:tc>
      </w:tr>
    </w:tbl>
    <w:p w:rsidR="00885F04" w:rsidRDefault="00885F04">
      <w:pPr>
        <w:spacing w:after="0" w:line="320" w:lineRule="exact"/>
        <w:ind w:right="141"/>
        <w:rPr>
          <w:rFonts w:ascii="Arial" w:eastAsia="ヒラギノ角ゴ Pro W3" w:hAnsi="Arial" w:cs="Arial"/>
          <w:b/>
          <w:color w:val="000000"/>
          <w:szCs w:val="20"/>
          <w:lang w:eastAsia="de-DE"/>
        </w:rPr>
      </w:pPr>
    </w:p>
    <w:tbl>
      <w:tblPr>
        <w:tblW w:w="9498" w:type="dxa"/>
        <w:tblCellMar>
          <w:left w:w="70" w:type="dxa"/>
          <w:right w:w="70" w:type="dxa"/>
        </w:tblCellMar>
        <w:tblLook w:val="0000" w:firstRow="0" w:lastRow="0" w:firstColumn="0" w:lastColumn="0" w:noHBand="0" w:noVBand="0"/>
      </w:tblPr>
      <w:tblGrid>
        <w:gridCol w:w="9498"/>
      </w:tblGrid>
      <w:tr w:rsidR="00885F04">
        <w:trPr>
          <w:trHeight w:val="240"/>
        </w:trPr>
        <w:tc>
          <w:tcPr>
            <w:tcW w:w="9498" w:type="dxa"/>
            <w:shd w:val="clear" w:color="auto" w:fill="D9D9D9" w:themeFill="background1" w:themeFillShade="D9"/>
          </w:tcPr>
          <w:p w:rsidR="00885F04" w:rsidRDefault="00B84325">
            <w:pPr>
              <w:spacing w:after="0" w:line="320" w:lineRule="exact"/>
              <w:ind w:left="-8" w:right="141"/>
              <w:rPr>
                <w:rFonts w:ascii="Arial" w:eastAsia="ヒラギノ角ゴ Pro W3" w:hAnsi="Arial" w:cs="Arial"/>
                <w:b/>
                <w:color w:val="000000"/>
                <w:szCs w:val="20"/>
                <w:lang w:eastAsia="de-DE"/>
              </w:rPr>
            </w:pPr>
            <w:r>
              <w:rPr>
                <w:rFonts w:ascii="Arial" w:eastAsia="ヒラギノ角ゴ Pro W3" w:hAnsi="Arial" w:cs="Arial"/>
                <w:b/>
                <w:color w:val="000000"/>
                <w:szCs w:val="20"/>
                <w:lang w:eastAsia="de-DE"/>
              </w:rPr>
              <w:t>D. Organisationskontrolle</w:t>
            </w:r>
          </w:p>
        </w:tc>
      </w:tr>
    </w:tbl>
    <w:p w:rsidR="00885F04" w:rsidRDefault="00885F04">
      <w:pPr>
        <w:spacing w:after="0" w:line="240" w:lineRule="auto"/>
        <w:ind w:right="141"/>
      </w:pPr>
    </w:p>
    <w:p w:rsidR="00885F04" w:rsidRDefault="00B84325">
      <w:pPr>
        <w:spacing w:after="0" w:line="240" w:lineRule="auto"/>
        <w:ind w:left="426"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 xml:space="preserve">Maßnahmen, die gewährleisten, dass die vorgenannten technischen und organisatorischen Maßnahmen eingehalten und regelmäßig evaluiert werden. </w:t>
      </w:r>
    </w:p>
    <w:p w:rsidR="00885F04" w:rsidRDefault="00885F04">
      <w:pPr>
        <w:spacing w:after="0" w:line="240" w:lineRule="auto"/>
        <w:ind w:right="141"/>
      </w:pPr>
    </w:p>
    <w:tbl>
      <w:tblPr>
        <w:tblStyle w:val="Tabellenraster"/>
        <w:tblW w:w="9128" w:type="dxa"/>
        <w:tblInd w:w="426" w:type="dxa"/>
        <w:tblLook w:val="04A0" w:firstRow="1" w:lastRow="0" w:firstColumn="1" w:lastColumn="0" w:noHBand="0" w:noVBand="1"/>
      </w:tblPr>
      <w:tblGrid>
        <w:gridCol w:w="724"/>
        <w:gridCol w:w="2949"/>
        <w:gridCol w:w="5455"/>
      </w:tblGrid>
      <w:tr w:rsidR="00885F04" w:rsidTr="00F46E0B">
        <w:trPr>
          <w:trHeight w:val="767"/>
        </w:trPr>
        <w:tc>
          <w:tcPr>
            <w:tcW w:w="724"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1.1.</w:t>
            </w:r>
          </w:p>
        </w:tc>
        <w:tc>
          <w:tcPr>
            <w:tcW w:w="2949" w:type="dxa"/>
            <w:shd w:val="clear" w:color="auto" w:fill="auto"/>
          </w:tcPr>
          <w:p w:rsidR="00885F04" w:rsidRDefault="00B84325">
            <w:pPr>
              <w:tabs>
                <w:tab w:val="left" w:pos="426"/>
              </w:tabs>
              <w:spacing w:after="0" w:line="320" w:lineRule="exact"/>
              <w:ind w:right="141"/>
              <w:jc w:val="both"/>
              <w:rPr>
                <w:rFonts w:ascii="Arial" w:eastAsia="ヒラギノ角ゴ Pro W3" w:hAnsi="Arial" w:cs="Arial"/>
                <w:color w:val="000000"/>
                <w:szCs w:val="20"/>
                <w:lang w:eastAsia="de-DE"/>
              </w:rPr>
            </w:pPr>
            <w:r>
              <w:rPr>
                <w:rFonts w:ascii="Arial" w:eastAsia="ヒラギノ角ゴ Pro W3" w:hAnsi="Arial" w:cs="Arial"/>
                <w:color w:val="000000"/>
                <w:spacing w:val="-4"/>
                <w:szCs w:val="20"/>
                <w:lang w:eastAsia="de-DE"/>
              </w:rPr>
              <w:t>Datenschutzkonzept</w:t>
            </w:r>
          </w:p>
        </w:tc>
        <w:tc>
          <w:tcPr>
            <w:tcW w:w="5455" w:type="dxa"/>
            <w:shd w:val="clear" w:color="auto" w:fill="auto"/>
          </w:tcPr>
          <w:p w:rsidR="00885F04" w:rsidRPr="00F46E0B" w:rsidRDefault="00F46E0B" w:rsidP="00F46E0B">
            <w:pPr>
              <w:pStyle w:val="Listenabsatz"/>
              <w:numPr>
                <w:ilvl w:val="0"/>
                <w:numId w:val="17"/>
              </w:numPr>
              <w:spacing w:after="0" w:line="320" w:lineRule="exact"/>
              <w:ind w:right="36"/>
              <w:jc w:val="both"/>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Konzept zur Überwachung und regelmäßigen Evaluierung</w:t>
            </w:r>
          </w:p>
        </w:tc>
      </w:tr>
      <w:tr w:rsidR="00885F04" w:rsidTr="00F46E0B">
        <w:trPr>
          <w:trHeight w:val="490"/>
        </w:trPr>
        <w:tc>
          <w:tcPr>
            <w:tcW w:w="724"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1.2.</w:t>
            </w:r>
          </w:p>
        </w:tc>
        <w:tc>
          <w:tcPr>
            <w:tcW w:w="2949" w:type="dxa"/>
            <w:shd w:val="clear" w:color="auto" w:fill="auto"/>
          </w:tcPr>
          <w:p w:rsidR="00885F04" w:rsidRDefault="00B84325">
            <w:pPr>
              <w:tabs>
                <w:tab w:val="left" w:pos="426"/>
              </w:tabs>
              <w:spacing w:after="0" w:line="320" w:lineRule="exact"/>
              <w:ind w:right="141"/>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Fachbeauftragte</w:t>
            </w:r>
          </w:p>
        </w:tc>
        <w:tc>
          <w:tcPr>
            <w:tcW w:w="5455" w:type="dxa"/>
            <w:shd w:val="clear" w:color="auto" w:fill="auto"/>
          </w:tcPr>
          <w:p w:rsidR="00885F04" w:rsidRPr="00F46E0B" w:rsidRDefault="00B84325" w:rsidP="00F46E0B">
            <w:pPr>
              <w:pStyle w:val="Listenabsatz"/>
              <w:numPr>
                <w:ilvl w:val="0"/>
                <w:numId w:val="17"/>
              </w:numPr>
              <w:tabs>
                <w:tab w:val="left" w:pos="426"/>
              </w:tabs>
              <w:spacing w:after="0" w:line="320" w:lineRule="exact"/>
              <w:ind w:right="36"/>
              <w:jc w:val="both"/>
              <w:rPr>
                <w:rFonts w:ascii="Arial" w:eastAsia="ヒラギノ角ゴ Pro W3" w:hAnsi="Arial" w:cs="Arial"/>
                <w:color w:val="000000"/>
                <w:lang w:eastAsia="de-DE"/>
              </w:rPr>
            </w:pPr>
            <w:r w:rsidRPr="00F46E0B">
              <w:rPr>
                <w:rFonts w:ascii="Arial" w:eastAsia="ヒラギノ角ゴ Pro W3" w:hAnsi="Arial" w:cs="Arial"/>
                <w:color w:val="000000"/>
                <w:lang w:eastAsia="de-DE"/>
              </w:rPr>
              <w:t>Datenschutzbeauftragter</w:t>
            </w:r>
          </w:p>
          <w:p w:rsidR="00885F04" w:rsidRDefault="00885F04">
            <w:pPr>
              <w:tabs>
                <w:tab w:val="left" w:pos="426"/>
              </w:tabs>
              <w:spacing w:after="0" w:line="320" w:lineRule="exact"/>
              <w:ind w:right="36"/>
              <w:jc w:val="both"/>
              <w:rPr>
                <w:rFonts w:ascii="Arial" w:eastAsia="ヒラギノ角ゴ Pro W3" w:hAnsi="Arial" w:cs="Arial"/>
                <w:color w:val="000000"/>
                <w:lang w:eastAsia="de-DE"/>
              </w:rPr>
            </w:pPr>
          </w:p>
        </w:tc>
      </w:tr>
    </w:tbl>
    <w:p w:rsidR="00885F04" w:rsidRDefault="00885F04">
      <w:pPr>
        <w:spacing w:after="0" w:line="240" w:lineRule="auto"/>
        <w:ind w:right="141"/>
      </w:pPr>
    </w:p>
    <w:p w:rsidR="001A3155" w:rsidRDefault="001A3155">
      <w:pPr>
        <w:spacing w:after="0" w:line="240" w:lineRule="auto"/>
        <w:ind w:right="141"/>
      </w:pPr>
    </w:p>
    <w:p w:rsidR="001A3155" w:rsidRDefault="001A3155">
      <w:pPr>
        <w:spacing w:after="0" w:line="240" w:lineRule="auto"/>
        <w:ind w:right="141"/>
      </w:pPr>
    </w:p>
    <w:sectPr w:rsidR="001A3155">
      <w:footerReference w:type="default" r:id="rId8"/>
      <w:pgSz w:w="11906" w:h="16838"/>
      <w:pgMar w:top="1577" w:right="1133" w:bottom="1250" w:left="1134" w:header="544" w:footer="526"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59" w:rsidRDefault="00B84325">
      <w:pPr>
        <w:spacing w:after="0" w:line="240" w:lineRule="auto"/>
      </w:pPr>
      <w:r>
        <w:separator/>
      </w:r>
    </w:p>
  </w:endnote>
  <w:endnote w:type="continuationSeparator" w:id="0">
    <w:p w:rsidR="00214A59" w:rsidRDefault="00B8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F04" w:rsidRDefault="00B84325">
    <w:pPr>
      <w:pStyle w:val="Fuzeile"/>
    </w:pPr>
    <w:r>
      <w:rPr>
        <w:rFonts w:ascii="Arial" w:hAnsi="Arial" w:cs="Arial"/>
        <w:sz w:val="18"/>
        <w:szCs w:val="18"/>
      </w:rPr>
      <w:t>________________________________________________________________________________________________</w:t>
    </w:r>
    <w:r>
      <w:rPr>
        <w:rFonts w:ascii="Arial" w:hAnsi="Arial" w:cs="Arial"/>
        <w:sz w:val="18"/>
        <w:szCs w:val="18"/>
      </w:rPr>
      <w:br/>
      <w:t>Version ..., Stand: …………….</w:t>
    </w:r>
  </w:p>
  <w:sdt>
    <w:sdtPr>
      <w:id w:val="1931796319"/>
      <w:docPartObj>
        <w:docPartGallery w:val="Page Numbers (Bottom of Page)"/>
        <w:docPartUnique/>
      </w:docPartObj>
    </w:sdtPr>
    <w:sdtEndPr/>
    <w:sdtContent>
      <w:p w:rsidR="00885F04" w:rsidRDefault="00B84325">
        <w:pPr>
          <w:pStyle w:val="Fuzeile"/>
          <w:jc w:val="center"/>
        </w:pPr>
        <w:r>
          <w:rPr>
            <w:rFonts w:ascii="Arial" w:hAnsi="Arial" w:cs="Arial"/>
            <w:sz w:val="18"/>
          </w:rPr>
          <w:t xml:space="preserve">Seite </w:t>
        </w:r>
        <w:r>
          <w:rPr>
            <w:rFonts w:ascii="Arial" w:hAnsi="Arial" w:cs="Arial"/>
            <w:sz w:val="18"/>
          </w:rPr>
          <w:fldChar w:fldCharType="begin"/>
        </w:r>
        <w:r>
          <w:rPr>
            <w:rFonts w:ascii="Arial" w:hAnsi="Arial" w:cs="Arial"/>
            <w:sz w:val="18"/>
          </w:rPr>
          <w:instrText>PAGE</w:instrText>
        </w:r>
        <w:r>
          <w:rPr>
            <w:rFonts w:ascii="Arial" w:hAnsi="Arial" w:cs="Arial"/>
            <w:sz w:val="18"/>
          </w:rPr>
          <w:fldChar w:fldCharType="separate"/>
        </w:r>
        <w:r>
          <w:rPr>
            <w:rFonts w:ascii="Arial" w:hAnsi="Arial" w:cs="Arial"/>
            <w:sz w:val="18"/>
          </w:rPr>
          <w:t>11</w:t>
        </w:r>
        <w:r>
          <w:rPr>
            <w:rFonts w:ascii="Arial" w:hAnsi="Arial" w:cs="Arial"/>
            <w:sz w:val="18"/>
          </w:rPr>
          <w:fldChar w:fldCharType="end"/>
        </w:r>
        <w:r>
          <w:rPr>
            <w:rFonts w:ascii="Arial" w:hAnsi="Arial" w:cs="Arial"/>
            <w:sz w:val="18"/>
          </w:rPr>
          <w:t xml:space="preserve"> von </w:t>
        </w:r>
        <w:r w:rsidR="00F64720">
          <w:rPr>
            <w:rFonts w:ascii="Arial" w:hAnsi="Arial" w:cs="Arial"/>
            <w:sz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59" w:rsidRDefault="00B84325">
      <w:pPr>
        <w:spacing w:after="0" w:line="240" w:lineRule="auto"/>
      </w:pPr>
      <w:r>
        <w:separator/>
      </w:r>
    </w:p>
  </w:footnote>
  <w:footnote w:type="continuationSeparator" w:id="0">
    <w:p w:rsidR="00214A59" w:rsidRDefault="00B84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56FE"/>
    <w:multiLevelType w:val="multilevel"/>
    <w:tmpl w:val="4CE6778A"/>
    <w:lvl w:ilvl="0">
      <w:start w:val="1"/>
      <w:numFmt w:val="decimal"/>
      <w:lvlText w:val="%1."/>
      <w:lvlJc w:val="left"/>
      <w:pPr>
        <w:ind w:left="780" w:hanging="420"/>
      </w:pPr>
      <w:rPr>
        <w:rFonts w:ascii="Arial" w:hAnsi="Arial"/>
        <w:b/>
        <w:sz w:val="20"/>
      </w:rPr>
    </w:lvl>
    <w:lvl w:ilvl="1">
      <w:start w:val="1"/>
      <w:numFmt w:val="decimal"/>
      <w:lvlText w:val="%1.%2."/>
      <w:lvlJc w:val="left"/>
      <w:pPr>
        <w:ind w:left="1080" w:hanging="720"/>
      </w:pPr>
    </w:lvl>
    <w:lvl w:ilvl="2">
      <w:start w:val="3"/>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1E067C8B"/>
    <w:multiLevelType w:val="hybridMultilevel"/>
    <w:tmpl w:val="847CF6F6"/>
    <w:lvl w:ilvl="0" w:tplc="1090D3EC">
      <w:numFmt w:val="bullet"/>
      <w:lvlText w:val="-"/>
      <w:lvlJc w:val="left"/>
      <w:pPr>
        <w:ind w:left="360" w:hanging="360"/>
      </w:pPr>
      <w:rPr>
        <w:rFonts w:ascii="Arial" w:eastAsia="ヒラギノ角ゴ Pro W3"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D7733"/>
    <w:multiLevelType w:val="hybridMultilevel"/>
    <w:tmpl w:val="80F24364"/>
    <w:lvl w:ilvl="0" w:tplc="1090D3EC">
      <w:numFmt w:val="bullet"/>
      <w:lvlText w:val="-"/>
      <w:lvlJc w:val="left"/>
      <w:pPr>
        <w:ind w:left="360" w:hanging="360"/>
      </w:pPr>
      <w:rPr>
        <w:rFonts w:ascii="Arial" w:eastAsia="ヒラギノ角ゴ Pro W3"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3A5D6E"/>
    <w:multiLevelType w:val="multilevel"/>
    <w:tmpl w:val="152C8D3A"/>
    <w:lvl w:ilvl="0">
      <w:start w:val="2"/>
      <w:numFmt w:val="decimal"/>
      <w:lvlText w:val="%1."/>
      <w:lvlJc w:val="left"/>
      <w:pPr>
        <w:ind w:left="780" w:hanging="420"/>
      </w:pPr>
      <w:rPr>
        <w:rFonts w:ascii="Arial" w:hAnsi="Arial"/>
        <w:b/>
        <w:sz w:val="20"/>
      </w:rPr>
    </w:lvl>
    <w:lvl w:ilvl="1">
      <w:start w:val="1"/>
      <w:numFmt w:val="decimal"/>
      <w:lvlText w:val="%1.%2."/>
      <w:lvlJc w:val="left"/>
      <w:pPr>
        <w:ind w:left="1080" w:hanging="720"/>
      </w:pPr>
    </w:lvl>
    <w:lvl w:ilvl="2">
      <w:start w:val="3"/>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2F7D15E5"/>
    <w:multiLevelType w:val="multilevel"/>
    <w:tmpl w:val="47F86FB2"/>
    <w:lvl w:ilvl="0">
      <w:start w:val="1"/>
      <w:numFmt w:val="decimal"/>
      <w:lvlText w:val="%1."/>
      <w:lvlJc w:val="left"/>
      <w:pPr>
        <w:ind w:left="780" w:hanging="420"/>
      </w:pPr>
    </w:lvl>
    <w:lvl w:ilvl="1">
      <w:start w:val="2"/>
      <w:numFmt w:val="decimal"/>
      <w:lvlText w:val="%1.%2."/>
      <w:lvlJc w:val="left"/>
      <w:pPr>
        <w:ind w:left="1080" w:hanging="720"/>
      </w:pPr>
    </w:lvl>
    <w:lvl w:ilvl="2">
      <w:start w:val="4"/>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3263496F"/>
    <w:multiLevelType w:val="hybridMultilevel"/>
    <w:tmpl w:val="F85EB1B2"/>
    <w:lvl w:ilvl="0" w:tplc="1090D3EC">
      <w:numFmt w:val="bullet"/>
      <w:lvlText w:val="-"/>
      <w:lvlJc w:val="left"/>
      <w:pPr>
        <w:ind w:left="360" w:hanging="360"/>
      </w:pPr>
      <w:rPr>
        <w:rFonts w:ascii="Arial" w:eastAsia="ヒラギノ角ゴ Pro W3"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2C323C6"/>
    <w:multiLevelType w:val="hybridMultilevel"/>
    <w:tmpl w:val="A98AC598"/>
    <w:lvl w:ilvl="0" w:tplc="1090D3EC">
      <w:numFmt w:val="bullet"/>
      <w:lvlText w:val="-"/>
      <w:lvlJc w:val="left"/>
      <w:pPr>
        <w:ind w:left="360" w:hanging="360"/>
      </w:pPr>
      <w:rPr>
        <w:rFonts w:ascii="Arial" w:eastAsia="ヒラギノ角ゴ Pro W3"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055FB5"/>
    <w:multiLevelType w:val="multilevel"/>
    <w:tmpl w:val="CE6A2C8E"/>
    <w:lvl w:ilvl="0">
      <w:start w:val="1"/>
      <w:numFmt w:val="decimal"/>
      <w:lvlText w:val="%1."/>
      <w:lvlJc w:val="left"/>
      <w:pPr>
        <w:ind w:left="780" w:hanging="420"/>
      </w:pPr>
    </w:lvl>
    <w:lvl w:ilvl="1">
      <w:start w:val="1"/>
      <w:numFmt w:val="decimal"/>
      <w:lvlText w:val="%1.%2."/>
      <w:lvlJc w:val="left"/>
      <w:pPr>
        <w:ind w:left="980" w:hanging="620"/>
      </w:pPr>
    </w:lvl>
    <w:lvl w:ilvl="2">
      <w:start w:val="8"/>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5C14F7E"/>
    <w:multiLevelType w:val="hybridMultilevel"/>
    <w:tmpl w:val="11FC42D2"/>
    <w:lvl w:ilvl="0" w:tplc="1090D3EC">
      <w:numFmt w:val="bullet"/>
      <w:lvlText w:val="-"/>
      <w:lvlJc w:val="left"/>
      <w:pPr>
        <w:ind w:left="494" w:hanging="360"/>
      </w:pPr>
      <w:rPr>
        <w:rFonts w:ascii="Arial" w:eastAsia="ヒラギノ角ゴ Pro W3"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8A44E7"/>
    <w:multiLevelType w:val="multilevel"/>
    <w:tmpl w:val="100C0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0C9057A"/>
    <w:multiLevelType w:val="multilevel"/>
    <w:tmpl w:val="9776EFEA"/>
    <w:lvl w:ilvl="0">
      <w:start w:val="3"/>
      <w:numFmt w:val="bullet"/>
      <w:lvlText w:val="-"/>
      <w:lvlJc w:val="left"/>
      <w:pPr>
        <w:ind w:left="676" w:hanging="360"/>
      </w:pPr>
      <w:rPr>
        <w:rFonts w:ascii="Arial" w:hAnsi="Arial" w:cs="Arial" w:hint="default"/>
      </w:rPr>
    </w:lvl>
    <w:lvl w:ilvl="1">
      <w:start w:val="1"/>
      <w:numFmt w:val="bullet"/>
      <w:lvlText w:val="o"/>
      <w:lvlJc w:val="left"/>
      <w:pPr>
        <w:ind w:left="1396" w:hanging="360"/>
      </w:pPr>
      <w:rPr>
        <w:rFonts w:ascii="Courier New" w:hAnsi="Courier New" w:cs="Courier New" w:hint="default"/>
      </w:rPr>
    </w:lvl>
    <w:lvl w:ilvl="2">
      <w:start w:val="1"/>
      <w:numFmt w:val="bullet"/>
      <w:lvlText w:val=""/>
      <w:lvlJc w:val="left"/>
      <w:pPr>
        <w:ind w:left="2116" w:hanging="360"/>
      </w:pPr>
      <w:rPr>
        <w:rFonts w:ascii="Wingdings" w:hAnsi="Wingdings" w:cs="Wingdings" w:hint="default"/>
      </w:rPr>
    </w:lvl>
    <w:lvl w:ilvl="3">
      <w:start w:val="1"/>
      <w:numFmt w:val="bullet"/>
      <w:lvlText w:val=""/>
      <w:lvlJc w:val="left"/>
      <w:pPr>
        <w:ind w:left="2836" w:hanging="360"/>
      </w:pPr>
      <w:rPr>
        <w:rFonts w:ascii="Symbol" w:hAnsi="Symbol" w:cs="Symbol" w:hint="default"/>
      </w:rPr>
    </w:lvl>
    <w:lvl w:ilvl="4">
      <w:start w:val="1"/>
      <w:numFmt w:val="bullet"/>
      <w:lvlText w:val="o"/>
      <w:lvlJc w:val="left"/>
      <w:pPr>
        <w:ind w:left="3556" w:hanging="360"/>
      </w:pPr>
      <w:rPr>
        <w:rFonts w:ascii="Courier New" w:hAnsi="Courier New" w:cs="Courier New" w:hint="default"/>
      </w:rPr>
    </w:lvl>
    <w:lvl w:ilvl="5">
      <w:start w:val="1"/>
      <w:numFmt w:val="bullet"/>
      <w:lvlText w:val=""/>
      <w:lvlJc w:val="left"/>
      <w:pPr>
        <w:ind w:left="4276" w:hanging="360"/>
      </w:pPr>
      <w:rPr>
        <w:rFonts w:ascii="Wingdings" w:hAnsi="Wingdings" w:cs="Wingdings" w:hint="default"/>
      </w:rPr>
    </w:lvl>
    <w:lvl w:ilvl="6">
      <w:start w:val="1"/>
      <w:numFmt w:val="bullet"/>
      <w:lvlText w:val=""/>
      <w:lvlJc w:val="left"/>
      <w:pPr>
        <w:ind w:left="4996" w:hanging="360"/>
      </w:pPr>
      <w:rPr>
        <w:rFonts w:ascii="Symbol" w:hAnsi="Symbol" w:cs="Symbol" w:hint="default"/>
      </w:rPr>
    </w:lvl>
    <w:lvl w:ilvl="7">
      <w:start w:val="1"/>
      <w:numFmt w:val="bullet"/>
      <w:lvlText w:val="o"/>
      <w:lvlJc w:val="left"/>
      <w:pPr>
        <w:ind w:left="5716" w:hanging="360"/>
      </w:pPr>
      <w:rPr>
        <w:rFonts w:ascii="Courier New" w:hAnsi="Courier New" w:cs="Courier New" w:hint="default"/>
      </w:rPr>
    </w:lvl>
    <w:lvl w:ilvl="8">
      <w:start w:val="1"/>
      <w:numFmt w:val="bullet"/>
      <w:lvlText w:val=""/>
      <w:lvlJc w:val="left"/>
      <w:pPr>
        <w:ind w:left="6436" w:hanging="360"/>
      </w:pPr>
      <w:rPr>
        <w:rFonts w:ascii="Wingdings" w:hAnsi="Wingdings" w:cs="Wingdings" w:hint="default"/>
      </w:rPr>
    </w:lvl>
  </w:abstractNum>
  <w:abstractNum w:abstractNumId="11" w15:restartNumberingAfterBreak="0">
    <w:nsid w:val="51545B57"/>
    <w:multiLevelType w:val="hybridMultilevel"/>
    <w:tmpl w:val="DB7A64D0"/>
    <w:lvl w:ilvl="0" w:tplc="1090D3EC">
      <w:numFmt w:val="bullet"/>
      <w:lvlText w:val="-"/>
      <w:lvlJc w:val="left"/>
      <w:pPr>
        <w:ind w:left="360" w:hanging="360"/>
      </w:pPr>
      <w:rPr>
        <w:rFonts w:ascii="Arial" w:eastAsia="ヒラギノ角ゴ Pro W3"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4806BDE"/>
    <w:multiLevelType w:val="hybridMultilevel"/>
    <w:tmpl w:val="1590874C"/>
    <w:lvl w:ilvl="0" w:tplc="1090D3EC">
      <w:numFmt w:val="bullet"/>
      <w:lvlText w:val="-"/>
      <w:lvlJc w:val="left"/>
      <w:pPr>
        <w:ind w:left="360" w:hanging="360"/>
      </w:pPr>
      <w:rPr>
        <w:rFonts w:ascii="Arial" w:eastAsia="ヒラギノ角ゴ Pro W3"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931E10"/>
    <w:multiLevelType w:val="hybridMultilevel"/>
    <w:tmpl w:val="C9240E0A"/>
    <w:lvl w:ilvl="0" w:tplc="1090D3EC">
      <w:numFmt w:val="bullet"/>
      <w:lvlText w:val="-"/>
      <w:lvlJc w:val="left"/>
      <w:pPr>
        <w:ind w:left="360" w:hanging="360"/>
      </w:pPr>
      <w:rPr>
        <w:rFonts w:ascii="Arial" w:eastAsia="ヒラギノ角ゴ Pro W3"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F5A1AB5"/>
    <w:multiLevelType w:val="hybridMultilevel"/>
    <w:tmpl w:val="7ACEC49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B8F68F5"/>
    <w:multiLevelType w:val="hybridMultilevel"/>
    <w:tmpl w:val="A1F6E61C"/>
    <w:lvl w:ilvl="0" w:tplc="1090D3EC">
      <w:numFmt w:val="bullet"/>
      <w:lvlText w:val="-"/>
      <w:lvlJc w:val="left"/>
      <w:pPr>
        <w:ind w:left="494" w:hanging="360"/>
      </w:pPr>
      <w:rPr>
        <w:rFonts w:ascii="Arial" w:eastAsia="ヒラギノ角ゴ Pro W3" w:hAnsi="Arial" w:cs="Arial" w:hint="default"/>
      </w:rPr>
    </w:lvl>
    <w:lvl w:ilvl="1" w:tplc="04070003" w:tentative="1">
      <w:start w:val="1"/>
      <w:numFmt w:val="bullet"/>
      <w:lvlText w:val="o"/>
      <w:lvlJc w:val="left"/>
      <w:pPr>
        <w:ind w:left="1214" w:hanging="360"/>
      </w:pPr>
      <w:rPr>
        <w:rFonts w:ascii="Courier New" w:hAnsi="Courier New" w:cs="Courier New" w:hint="default"/>
      </w:rPr>
    </w:lvl>
    <w:lvl w:ilvl="2" w:tplc="04070005" w:tentative="1">
      <w:start w:val="1"/>
      <w:numFmt w:val="bullet"/>
      <w:lvlText w:val=""/>
      <w:lvlJc w:val="left"/>
      <w:pPr>
        <w:ind w:left="1934" w:hanging="360"/>
      </w:pPr>
      <w:rPr>
        <w:rFonts w:ascii="Wingdings" w:hAnsi="Wingdings" w:hint="default"/>
      </w:rPr>
    </w:lvl>
    <w:lvl w:ilvl="3" w:tplc="04070001" w:tentative="1">
      <w:start w:val="1"/>
      <w:numFmt w:val="bullet"/>
      <w:lvlText w:val=""/>
      <w:lvlJc w:val="left"/>
      <w:pPr>
        <w:ind w:left="2654" w:hanging="360"/>
      </w:pPr>
      <w:rPr>
        <w:rFonts w:ascii="Symbol" w:hAnsi="Symbol" w:hint="default"/>
      </w:rPr>
    </w:lvl>
    <w:lvl w:ilvl="4" w:tplc="04070003" w:tentative="1">
      <w:start w:val="1"/>
      <w:numFmt w:val="bullet"/>
      <w:lvlText w:val="o"/>
      <w:lvlJc w:val="left"/>
      <w:pPr>
        <w:ind w:left="3374" w:hanging="360"/>
      </w:pPr>
      <w:rPr>
        <w:rFonts w:ascii="Courier New" w:hAnsi="Courier New" w:cs="Courier New" w:hint="default"/>
      </w:rPr>
    </w:lvl>
    <w:lvl w:ilvl="5" w:tplc="04070005" w:tentative="1">
      <w:start w:val="1"/>
      <w:numFmt w:val="bullet"/>
      <w:lvlText w:val=""/>
      <w:lvlJc w:val="left"/>
      <w:pPr>
        <w:ind w:left="4094" w:hanging="360"/>
      </w:pPr>
      <w:rPr>
        <w:rFonts w:ascii="Wingdings" w:hAnsi="Wingdings" w:hint="default"/>
      </w:rPr>
    </w:lvl>
    <w:lvl w:ilvl="6" w:tplc="04070001" w:tentative="1">
      <w:start w:val="1"/>
      <w:numFmt w:val="bullet"/>
      <w:lvlText w:val=""/>
      <w:lvlJc w:val="left"/>
      <w:pPr>
        <w:ind w:left="4814" w:hanging="360"/>
      </w:pPr>
      <w:rPr>
        <w:rFonts w:ascii="Symbol" w:hAnsi="Symbol" w:hint="default"/>
      </w:rPr>
    </w:lvl>
    <w:lvl w:ilvl="7" w:tplc="04070003" w:tentative="1">
      <w:start w:val="1"/>
      <w:numFmt w:val="bullet"/>
      <w:lvlText w:val="o"/>
      <w:lvlJc w:val="left"/>
      <w:pPr>
        <w:ind w:left="5534" w:hanging="360"/>
      </w:pPr>
      <w:rPr>
        <w:rFonts w:ascii="Courier New" w:hAnsi="Courier New" w:cs="Courier New" w:hint="default"/>
      </w:rPr>
    </w:lvl>
    <w:lvl w:ilvl="8" w:tplc="04070005" w:tentative="1">
      <w:start w:val="1"/>
      <w:numFmt w:val="bullet"/>
      <w:lvlText w:val=""/>
      <w:lvlJc w:val="left"/>
      <w:pPr>
        <w:ind w:left="6254" w:hanging="360"/>
      </w:pPr>
      <w:rPr>
        <w:rFonts w:ascii="Wingdings" w:hAnsi="Wingdings" w:hint="default"/>
      </w:rPr>
    </w:lvl>
  </w:abstractNum>
  <w:abstractNum w:abstractNumId="16" w15:restartNumberingAfterBreak="0">
    <w:nsid w:val="7BDE3D42"/>
    <w:multiLevelType w:val="hybridMultilevel"/>
    <w:tmpl w:val="93AEF6B0"/>
    <w:lvl w:ilvl="0" w:tplc="1090D3EC">
      <w:numFmt w:val="bullet"/>
      <w:lvlText w:val="-"/>
      <w:lvlJc w:val="left"/>
      <w:pPr>
        <w:ind w:left="360" w:hanging="360"/>
      </w:pPr>
      <w:rPr>
        <w:rFonts w:ascii="Arial" w:eastAsia="ヒラギノ角ゴ Pro W3"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0"/>
  </w:num>
  <w:num w:numId="6">
    <w:abstractNumId w:val="9"/>
  </w:num>
  <w:num w:numId="7">
    <w:abstractNumId w:val="15"/>
  </w:num>
  <w:num w:numId="8">
    <w:abstractNumId w:val="8"/>
  </w:num>
  <w:num w:numId="9">
    <w:abstractNumId w:val="14"/>
  </w:num>
  <w:num w:numId="10">
    <w:abstractNumId w:val="2"/>
  </w:num>
  <w:num w:numId="11">
    <w:abstractNumId w:val="1"/>
  </w:num>
  <w:num w:numId="12">
    <w:abstractNumId w:val="16"/>
  </w:num>
  <w:num w:numId="13">
    <w:abstractNumId w:val="6"/>
  </w:num>
  <w:num w:numId="14">
    <w:abstractNumId w:val="12"/>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04"/>
    <w:rsid w:val="00016162"/>
    <w:rsid w:val="00063505"/>
    <w:rsid w:val="00107A19"/>
    <w:rsid w:val="0011038E"/>
    <w:rsid w:val="0017204E"/>
    <w:rsid w:val="001A3155"/>
    <w:rsid w:val="001D59A9"/>
    <w:rsid w:val="00214A59"/>
    <w:rsid w:val="00341215"/>
    <w:rsid w:val="003508C6"/>
    <w:rsid w:val="00394991"/>
    <w:rsid w:val="003E599A"/>
    <w:rsid w:val="003E7624"/>
    <w:rsid w:val="0043012A"/>
    <w:rsid w:val="004A7A9C"/>
    <w:rsid w:val="00516207"/>
    <w:rsid w:val="0056350B"/>
    <w:rsid w:val="0057415E"/>
    <w:rsid w:val="00577F8B"/>
    <w:rsid w:val="005D4AA6"/>
    <w:rsid w:val="006463C5"/>
    <w:rsid w:val="00753589"/>
    <w:rsid w:val="00760DF1"/>
    <w:rsid w:val="00865749"/>
    <w:rsid w:val="0088387E"/>
    <w:rsid w:val="00885F04"/>
    <w:rsid w:val="00897ADB"/>
    <w:rsid w:val="00910A8B"/>
    <w:rsid w:val="00921B26"/>
    <w:rsid w:val="00B02917"/>
    <w:rsid w:val="00B84325"/>
    <w:rsid w:val="00BA1FD1"/>
    <w:rsid w:val="00BE5414"/>
    <w:rsid w:val="00BF1D4A"/>
    <w:rsid w:val="00BF2A45"/>
    <w:rsid w:val="00CD5F72"/>
    <w:rsid w:val="00D03418"/>
    <w:rsid w:val="00E05CCF"/>
    <w:rsid w:val="00EC79D1"/>
    <w:rsid w:val="00ED50CC"/>
    <w:rsid w:val="00F46E0B"/>
    <w:rsid w:val="00F64720"/>
    <w:rsid w:val="00FB679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9574D"/>
  <w15:docId w15:val="{254BA3F5-EA83-47E9-876D-92D452D2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7ADB"/>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43E63"/>
  </w:style>
  <w:style w:type="character" w:customStyle="1" w:styleId="FuzeileZchn">
    <w:name w:val="Fußzeile Zchn"/>
    <w:basedOn w:val="Absatz-Standardschriftart"/>
    <w:link w:val="Fuzeile"/>
    <w:uiPriority w:val="99"/>
    <w:qFormat/>
    <w:rsid w:val="00943E63"/>
  </w:style>
  <w:style w:type="character" w:customStyle="1" w:styleId="SprechblasentextZchn">
    <w:name w:val="Sprechblasentext Zchn"/>
    <w:basedOn w:val="Absatz-Standardschriftart"/>
    <w:link w:val="Sprechblasentext"/>
    <w:uiPriority w:val="99"/>
    <w:semiHidden/>
    <w:qFormat/>
    <w:rsid w:val="00860BE4"/>
    <w:rPr>
      <w:rFonts w:ascii="Tahoma" w:hAnsi="Tahoma" w:cs="Tahoma"/>
      <w:sz w:val="16"/>
      <w:szCs w:val="16"/>
    </w:rPr>
  </w:style>
  <w:style w:type="character" w:customStyle="1" w:styleId="FunotentextZchn">
    <w:name w:val="Fußnotentext Zchn"/>
    <w:basedOn w:val="Absatz-Standardschriftart"/>
    <w:link w:val="Funotentext"/>
    <w:uiPriority w:val="99"/>
    <w:semiHidden/>
    <w:qFormat/>
    <w:rsid w:val="0048609F"/>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48609F"/>
    <w:rPr>
      <w:vertAlign w:val="superscript"/>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43E63"/>
    <w:pPr>
      <w:tabs>
        <w:tab w:val="center" w:pos="4536"/>
        <w:tab w:val="right" w:pos="9072"/>
      </w:tabs>
      <w:spacing w:after="0" w:line="240" w:lineRule="auto"/>
    </w:pPr>
  </w:style>
  <w:style w:type="paragraph" w:styleId="Fuzeile">
    <w:name w:val="footer"/>
    <w:basedOn w:val="Standard"/>
    <w:link w:val="FuzeileZchn"/>
    <w:uiPriority w:val="99"/>
    <w:unhideWhenUsed/>
    <w:rsid w:val="00943E63"/>
    <w:pPr>
      <w:tabs>
        <w:tab w:val="center" w:pos="4536"/>
        <w:tab w:val="right" w:pos="9072"/>
      </w:tabs>
      <w:spacing w:after="0" w:line="240" w:lineRule="auto"/>
    </w:pPr>
  </w:style>
  <w:style w:type="paragraph" w:customStyle="1" w:styleId="Default">
    <w:name w:val="Default"/>
    <w:qFormat/>
    <w:rsid w:val="00880643"/>
    <w:rPr>
      <w:rFonts w:ascii="Arial" w:eastAsia="Calibri" w:hAnsi="Arial" w:cs="Arial"/>
      <w:color w:val="000000"/>
      <w:sz w:val="24"/>
      <w:szCs w:val="24"/>
    </w:rPr>
  </w:style>
  <w:style w:type="paragraph" w:styleId="Listenabsatz">
    <w:name w:val="List Paragraph"/>
    <w:basedOn w:val="Standard"/>
    <w:uiPriority w:val="34"/>
    <w:qFormat/>
    <w:rsid w:val="001A4D49"/>
    <w:pPr>
      <w:ind w:left="720"/>
      <w:contextualSpacing/>
    </w:pPr>
  </w:style>
  <w:style w:type="paragraph" w:styleId="Sprechblasentext">
    <w:name w:val="Balloon Text"/>
    <w:basedOn w:val="Standard"/>
    <w:link w:val="SprechblasentextZchn"/>
    <w:uiPriority w:val="99"/>
    <w:semiHidden/>
    <w:unhideWhenUsed/>
    <w:qFormat/>
    <w:rsid w:val="00860BE4"/>
    <w:pPr>
      <w:spacing w:after="0" w:line="240" w:lineRule="auto"/>
    </w:pPr>
    <w:rPr>
      <w:rFonts w:ascii="Tahoma" w:hAnsi="Tahoma" w:cs="Tahoma"/>
      <w:sz w:val="16"/>
      <w:szCs w:val="16"/>
    </w:rPr>
  </w:style>
  <w:style w:type="paragraph" w:styleId="Funotentext">
    <w:name w:val="footnote text"/>
    <w:basedOn w:val="Standard"/>
    <w:link w:val="FunotentextZchn"/>
    <w:uiPriority w:val="99"/>
    <w:semiHidden/>
    <w:unhideWhenUsed/>
    <w:rsid w:val="0048609F"/>
    <w:pPr>
      <w:spacing w:after="0" w:line="240" w:lineRule="auto"/>
    </w:pPr>
    <w:rPr>
      <w:sz w:val="20"/>
      <w:szCs w:val="20"/>
    </w:rPr>
  </w:style>
  <w:style w:type="table" w:styleId="Tabellenraster">
    <w:name w:val="Table Grid"/>
    <w:basedOn w:val="NormaleTabelle"/>
    <w:uiPriority w:val="59"/>
    <w:rsid w:val="0099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7204E"/>
    <w:pPr>
      <w:spacing w:before="100" w:beforeAutospacing="1" w:after="142"/>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84BD-D753-4C65-98CD-1D159E05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Leue</dc:creator>
  <dc:description/>
  <cp:lastModifiedBy>5000/221 Margraf, Katy</cp:lastModifiedBy>
  <cp:revision>96</cp:revision>
  <cp:lastPrinted>2021-10-04T09:06:00Z</cp:lastPrinted>
  <dcterms:created xsi:type="dcterms:W3CDTF">2021-10-04T15:03:00Z</dcterms:created>
  <dcterms:modified xsi:type="dcterms:W3CDTF">2021-12-13T09:34:00Z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